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B2" w:rsidRPr="00007151" w:rsidRDefault="00482FB2" w:rsidP="00482FB2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  <w:lang w:val="ru-RU"/>
        </w:rPr>
      </w:pPr>
      <w:r w:rsidRPr="00007151">
        <w:rPr>
          <w:rFonts w:ascii="Arial" w:hAnsi="Arial" w:cs="Arial"/>
          <w:b/>
          <w:bCs/>
          <w:color w:val="222222"/>
          <w:lang w:val="ru-RU"/>
        </w:rPr>
        <w:t>МИНИСТЕРСТВО ТРАНСПОРТА РОССИЙСКОЙ ФЕДЕРАЦИИ</w:t>
      </w:r>
    </w:p>
    <w:p w:rsidR="00482FB2" w:rsidRPr="00007151" w:rsidRDefault="00482FB2" w:rsidP="00482FB2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  <w:lang w:val="ru-RU"/>
        </w:rPr>
      </w:pPr>
      <w:r w:rsidRPr="00007151">
        <w:rPr>
          <w:rFonts w:ascii="Arial" w:hAnsi="Arial" w:cs="Arial"/>
          <w:b/>
          <w:bCs/>
          <w:color w:val="222222"/>
          <w:lang w:val="ru-RU"/>
        </w:rPr>
        <w:t>РАСПОРЯЖЕНИЕ</w:t>
      </w:r>
      <w:r w:rsidRPr="00007151">
        <w:rPr>
          <w:rFonts w:ascii="Arial" w:hAnsi="Arial" w:cs="Arial"/>
          <w:b/>
          <w:bCs/>
          <w:color w:val="222222"/>
          <w:lang w:val="ru-RU"/>
        </w:rPr>
        <w:br/>
        <w:t xml:space="preserve">от 23 октября 2023 г. </w:t>
      </w:r>
      <w:r>
        <w:rPr>
          <w:rFonts w:ascii="Arial" w:hAnsi="Arial" w:cs="Arial"/>
          <w:b/>
          <w:bCs/>
          <w:color w:val="222222"/>
        </w:rPr>
        <w:t>N</w:t>
      </w:r>
      <w:r w:rsidRPr="00007151">
        <w:rPr>
          <w:rFonts w:ascii="Arial" w:hAnsi="Arial" w:cs="Arial"/>
          <w:b/>
          <w:bCs/>
          <w:color w:val="222222"/>
          <w:lang w:val="ru-RU"/>
        </w:rPr>
        <w:t xml:space="preserve"> ИЧ-234-Р</w:t>
      </w:r>
    </w:p>
    <w:p w:rsidR="00482FB2" w:rsidRPr="00007151" w:rsidRDefault="00482FB2" w:rsidP="00482FB2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  <w:lang w:val="ru-RU"/>
        </w:rPr>
      </w:pPr>
      <w:r w:rsidRPr="00007151">
        <w:rPr>
          <w:rFonts w:ascii="Arial" w:hAnsi="Arial" w:cs="Arial"/>
          <w:b/>
          <w:bCs/>
          <w:color w:val="222222"/>
          <w:lang w:val="ru-RU"/>
        </w:rPr>
        <w:t>ОБ УТВЕРЖДЕНИИ МЕТОДИЧЕСКИХ РЕКОМЕНДАЦИЙ</w:t>
      </w:r>
      <w:r w:rsidRPr="00007151">
        <w:rPr>
          <w:rFonts w:ascii="Arial" w:hAnsi="Arial" w:cs="Arial"/>
          <w:b/>
          <w:bCs/>
          <w:color w:val="222222"/>
          <w:lang w:val="ru-RU"/>
        </w:rPr>
        <w:br/>
        <w:t xml:space="preserve">ПО ЭКСПЛУАТАЦИИ И ОСНАЩЕНИЮ ПОСАДОЧНЫХ </w:t>
      </w:r>
      <w:proofErr w:type="gramStart"/>
      <w:r w:rsidRPr="00007151">
        <w:rPr>
          <w:rFonts w:ascii="Arial" w:hAnsi="Arial" w:cs="Arial"/>
          <w:b/>
          <w:bCs/>
          <w:color w:val="222222"/>
          <w:lang w:val="ru-RU"/>
        </w:rPr>
        <w:t>ПЛОЩАДОК,</w:t>
      </w:r>
      <w:r w:rsidRPr="00007151">
        <w:rPr>
          <w:rFonts w:ascii="Arial" w:hAnsi="Arial" w:cs="Arial"/>
          <w:b/>
          <w:bCs/>
          <w:color w:val="222222"/>
          <w:lang w:val="ru-RU"/>
        </w:rPr>
        <w:br/>
        <w:t>ПРЕДНАЗНАЧЕННЫХ</w:t>
      </w:r>
      <w:proofErr w:type="gramEnd"/>
      <w:r w:rsidRPr="00007151">
        <w:rPr>
          <w:rFonts w:ascii="Arial" w:hAnsi="Arial" w:cs="Arial"/>
          <w:b/>
          <w:bCs/>
          <w:color w:val="222222"/>
          <w:lang w:val="ru-RU"/>
        </w:rPr>
        <w:t xml:space="preserve"> ДЛЯ ОБЕСПЕЧЕНИЯ ПОЛЕТОВ БЕСПИЛОТНЫХ</w:t>
      </w:r>
      <w:r w:rsidRPr="00007151">
        <w:rPr>
          <w:rFonts w:ascii="Arial" w:hAnsi="Arial" w:cs="Arial"/>
          <w:b/>
          <w:bCs/>
          <w:color w:val="222222"/>
          <w:lang w:val="ru-RU"/>
        </w:rPr>
        <w:br/>
        <w:t>ГРАЖДАНСКИХ ВОЗДУШНЫХ СУДОВ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В целях совершенствования условий для выполнения полетов беспилотных гражданских воздушных судов: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Утвердить прилагаемые Методические рекомендации по эксплуатации и оснащению посадочных площадок, предназначенных для обеспечения полетов беспилотных гражданских воздушных судов.</w:t>
      </w:r>
    </w:p>
    <w:p w:rsidR="00482FB2" w:rsidRPr="00007151" w:rsidRDefault="00482FB2" w:rsidP="00482FB2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Заместитель Министра</w:t>
      </w:r>
      <w:r w:rsidRPr="00007151">
        <w:rPr>
          <w:rFonts w:ascii="Arial" w:hAnsi="Arial" w:cs="Arial"/>
          <w:color w:val="222222"/>
          <w:lang w:val="ru-RU"/>
        </w:rPr>
        <w:br/>
        <w:t>И.П.ЧАЛИК</w:t>
      </w:r>
    </w:p>
    <w:p w:rsidR="00482FB2" w:rsidRPr="00007151" w:rsidRDefault="00482FB2" w:rsidP="00482FB2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Утверждены</w:t>
      </w:r>
      <w:r w:rsidRPr="00007151">
        <w:rPr>
          <w:rFonts w:ascii="Arial" w:hAnsi="Arial" w:cs="Arial"/>
          <w:color w:val="222222"/>
          <w:lang w:val="ru-RU"/>
        </w:rPr>
        <w:br/>
        <w:t>распоряжением Минтранса России</w:t>
      </w:r>
      <w:r w:rsidRPr="00007151">
        <w:rPr>
          <w:rFonts w:ascii="Arial" w:hAnsi="Arial" w:cs="Arial"/>
          <w:color w:val="222222"/>
          <w:lang w:val="ru-RU"/>
        </w:rPr>
        <w:br/>
        <w:t xml:space="preserve">от 23 октября 2023 г. </w:t>
      </w:r>
      <w:r>
        <w:rPr>
          <w:rFonts w:ascii="Arial" w:hAnsi="Arial" w:cs="Arial"/>
          <w:color w:val="222222"/>
        </w:rPr>
        <w:t>N</w:t>
      </w:r>
      <w:r w:rsidRPr="00007151">
        <w:rPr>
          <w:rFonts w:ascii="Arial" w:hAnsi="Arial" w:cs="Arial"/>
          <w:color w:val="222222"/>
          <w:lang w:val="ru-RU"/>
        </w:rPr>
        <w:t xml:space="preserve"> ИЧ-234-Р</w:t>
      </w:r>
    </w:p>
    <w:p w:rsidR="00482FB2" w:rsidRPr="00007151" w:rsidRDefault="00482FB2" w:rsidP="00482FB2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  <w:lang w:val="ru-RU"/>
        </w:rPr>
      </w:pPr>
      <w:r w:rsidRPr="00007151">
        <w:rPr>
          <w:rFonts w:ascii="Arial" w:hAnsi="Arial" w:cs="Arial"/>
          <w:b/>
          <w:bCs/>
          <w:color w:val="222222"/>
          <w:lang w:val="ru-RU"/>
        </w:rPr>
        <w:t>МЕТОДИЧЕСКИЕ РЕКОМЕНДАЦИИ</w:t>
      </w:r>
      <w:r w:rsidRPr="00007151">
        <w:rPr>
          <w:rFonts w:ascii="Arial" w:hAnsi="Arial" w:cs="Arial"/>
          <w:b/>
          <w:bCs/>
          <w:color w:val="222222"/>
          <w:lang w:val="ru-RU"/>
        </w:rPr>
        <w:br/>
        <w:t xml:space="preserve">ПО ЭКСПЛУАТАЦИИ И ОСНАЩЕНИЮ ПОСАДОЧНЫХ </w:t>
      </w:r>
      <w:proofErr w:type="gramStart"/>
      <w:r w:rsidRPr="00007151">
        <w:rPr>
          <w:rFonts w:ascii="Arial" w:hAnsi="Arial" w:cs="Arial"/>
          <w:b/>
          <w:bCs/>
          <w:color w:val="222222"/>
          <w:lang w:val="ru-RU"/>
        </w:rPr>
        <w:t>ПЛОЩАДОК,</w:t>
      </w:r>
      <w:r w:rsidRPr="00007151">
        <w:rPr>
          <w:rFonts w:ascii="Arial" w:hAnsi="Arial" w:cs="Arial"/>
          <w:b/>
          <w:bCs/>
          <w:color w:val="222222"/>
          <w:lang w:val="ru-RU"/>
        </w:rPr>
        <w:br/>
        <w:t>ПРЕДНАЗНАЧЕННЫХ</w:t>
      </w:r>
      <w:proofErr w:type="gramEnd"/>
      <w:r w:rsidRPr="00007151">
        <w:rPr>
          <w:rFonts w:ascii="Arial" w:hAnsi="Arial" w:cs="Arial"/>
          <w:b/>
          <w:bCs/>
          <w:color w:val="222222"/>
          <w:lang w:val="ru-RU"/>
        </w:rPr>
        <w:t xml:space="preserve"> ДЛЯ ОБЕСПЕЧЕНИЯ ПОЛЕТОВ БЕСПИЛОТНЫХ</w:t>
      </w:r>
      <w:r w:rsidRPr="00007151">
        <w:rPr>
          <w:rFonts w:ascii="Arial" w:hAnsi="Arial" w:cs="Arial"/>
          <w:b/>
          <w:bCs/>
          <w:color w:val="222222"/>
          <w:lang w:val="ru-RU"/>
        </w:rPr>
        <w:br/>
        <w:t>ГРАЖДАНСКИХ ВОЗДУШНЫХ СУДОВ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1. Настоящий документ содержит рекомендации для владельцев посадочных площадок, предназначенных для обеспечения полетов беспилотных гражданских воздушных судов (далее соответственно - посадочная площадка, БВС), по их эксплуатации и техническому оснащению.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2. Владельцу посадочной площадки, предназначенной для взлета, посадки, руления и стоянки БВС, рекомендуется обеспечить наличие: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площадки для посадки и (или) взлета БВС с искусственным или грунтовым покрытием;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lastRenderedPageBreak/>
        <w:t xml:space="preserve">рулежной дорожки размером не менее 50 </w:t>
      </w:r>
      <w:r>
        <w:rPr>
          <w:rFonts w:ascii="Arial" w:hAnsi="Arial" w:cs="Arial"/>
          <w:color w:val="222222"/>
        </w:rPr>
        <w:t>x</w:t>
      </w:r>
      <w:r w:rsidRPr="00007151">
        <w:rPr>
          <w:rFonts w:ascii="Arial" w:hAnsi="Arial" w:cs="Arial"/>
          <w:color w:val="222222"/>
          <w:lang w:val="ru-RU"/>
        </w:rPr>
        <w:t xml:space="preserve"> 4 м;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 xml:space="preserve">перрона размером не менее 12 </w:t>
      </w:r>
      <w:r>
        <w:rPr>
          <w:rFonts w:ascii="Arial" w:hAnsi="Arial" w:cs="Arial"/>
          <w:color w:val="222222"/>
        </w:rPr>
        <w:t>x</w:t>
      </w:r>
      <w:r w:rsidRPr="00007151">
        <w:rPr>
          <w:rFonts w:ascii="Arial" w:hAnsi="Arial" w:cs="Arial"/>
          <w:color w:val="222222"/>
          <w:lang w:val="ru-RU"/>
        </w:rPr>
        <w:t xml:space="preserve"> 8 м с местами стоянок, оборудованными якорными креплениями (прочность не менее 25% от массы БВС) и заземлением (сопротивление не более 100 Ом);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подъездной дороги с твердым покрытием;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специализированных помещений (ангар и (или) бокс и (или) навес) для обслуживания и хранения до трех БВС с подведенным питанием (380/220 В), санитарным узлом, системой автоматической пожарной сигнализации и оповещения, двумя воротами, расположенными с одной стороны перрона и позволяющими перемещать БВС в том числе с помощью технических средств для погрузки БВС;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системы электрической зарядки БВС (220 В, 10 А);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системы заправки горюче-смазочными материалами (тип топлива - бензин АИ 92/95, объем не менее 1000 л) с возможностью заправки топливораздаточной колонки контейнерного размещения и ручным способом;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 xml:space="preserve">техники (устройств) для </w:t>
      </w:r>
      <w:proofErr w:type="spellStart"/>
      <w:r w:rsidRPr="00007151">
        <w:rPr>
          <w:rFonts w:ascii="Arial" w:hAnsi="Arial" w:cs="Arial"/>
          <w:color w:val="222222"/>
          <w:lang w:val="ru-RU"/>
        </w:rPr>
        <w:t>противообледенительной</w:t>
      </w:r>
      <w:proofErr w:type="spellEnd"/>
      <w:r w:rsidRPr="00007151">
        <w:rPr>
          <w:rFonts w:ascii="Arial" w:hAnsi="Arial" w:cs="Arial"/>
          <w:color w:val="222222"/>
          <w:lang w:val="ru-RU"/>
        </w:rPr>
        <w:t xml:space="preserve"> обработки БВС (спирты или полимеры), заправки БВС специальными жидкостями, буксировки (перемещения), погрузки и (или) разгрузки БВС.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5. В целях обеспечения условий для выполнения своих функций экипажем БВС, а также специалистами по техническому обслуживанию воздушных судов, персоналом посадочной площадки (далее - вспомогательный персонал) рекомендуется предусмотреть отдельно стоящее стационарное или модульное здание для размещения их рабочих мест.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6. Рекомендуется предусмотреть место для размещения средств управления полетом БВС с автономным электроснабжением (в зависимости от элементов беспилотной авиационной системы).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7. На посадочной площадке рекомендуется предусмотреть наличие следующего оборудования: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а) две радиостанции диапазона (117,975 - 137 МГц) для обеспечения связи внешних пилотов БВС с органами обслуживания воздушного движения и с экипажами пилотируемых гражданских воздушных судов;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б) средства проводной связи (телефон, средства громкоговорящей связи) для связи внешних пилотов с органами обслуживания воздушного движения;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в) средства доступа к информационно-телекоммуникационной сети "Интернет" (наземная линия, сотовая связь, спутниковая связь) для получения метеорологической, аэронавигационной и другой информации;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г) средства регистрации речевой информации;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lastRenderedPageBreak/>
        <w:t>д) средства регистрации информации наблюдения (при наличии возможности);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е) средства отображения метеорологической, аэронавигационной и другой информации (анемометр, барометр, термометр);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ж) выделенный канал передачи данных для обмена информацией наблюдения с органами обслуживания воздушного движения (получение данных воздушной обстановки, передача данных от станции внешнего пилота, обмен плановой информацией, получение метеорологической и аэронавигационной информации, доступ к сети оператора линии С2) (при наличии возможности);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з) станция спутниковой связи для связи внешних пилотов с органом обслуживания воздушного движения на удаленном автономном объекте (при наличии возможности);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и) светосигнальное оборудование при выполнении полетов в темное время суток и в сложных метеоусловиях;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к) указатель направления ветра.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8. Владельцу посадочной площадки, предназначенной для взлета, посадки, руления и стоянки БВС вертолетного типа, состав сооружений и средств, указанных в пункте 2 настоящих Методических рекомендаций, рекомендуется определять индивидуально в зависимости от выполняемых мероприятий и требований эксплуатационной документации БВС вертолетного типа.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9. БВС самолетного типа рекомендуется эксплуатировать на посадочных площадках в соответствии с характеристиками, указанными в аэронавигационном паспорте посадочной площадки &lt;1&gt;.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--------------------------------</w:t>
      </w:r>
    </w:p>
    <w:p w:rsidR="00482FB2" w:rsidRPr="00007151" w:rsidRDefault="00482FB2" w:rsidP="00482FB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007151">
        <w:rPr>
          <w:rFonts w:ascii="Arial" w:hAnsi="Arial" w:cs="Arial"/>
          <w:color w:val="222222"/>
          <w:lang w:val="ru-RU"/>
        </w:rPr>
        <w:t>&lt;1&gt; Пункт 26 Федеральных правил использования воздушного пространства Российской Федерации, утвержденных</w:t>
      </w:r>
      <w:r>
        <w:rPr>
          <w:rFonts w:ascii="Arial" w:hAnsi="Arial" w:cs="Arial"/>
          <w:color w:val="222222"/>
        </w:rPr>
        <w:t> </w:t>
      </w:r>
      <w:hyperlink r:id="rId4" w:history="1">
        <w:r w:rsidRPr="00007151">
          <w:rPr>
            <w:rStyle w:val="a3"/>
            <w:rFonts w:ascii="Arial" w:hAnsi="Arial" w:cs="Arial"/>
            <w:color w:val="1B6DFD"/>
            <w:bdr w:val="none" w:sz="0" w:space="0" w:color="auto" w:frame="1"/>
            <w:lang w:val="ru-RU"/>
          </w:rPr>
          <w:t xml:space="preserve">постановлением Правительства Российской Федерации от 11 марта 2010 г. </w:t>
        </w:r>
        <w:r>
          <w:rPr>
            <w:rStyle w:val="a3"/>
            <w:rFonts w:ascii="Arial" w:hAnsi="Arial" w:cs="Arial"/>
            <w:color w:val="1B6DFD"/>
            <w:bdr w:val="none" w:sz="0" w:space="0" w:color="auto" w:frame="1"/>
          </w:rPr>
          <w:t>N</w:t>
        </w:r>
        <w:r w:rsidRPr="00007151">
          <w:rPr>
            <w:rStyle w:val="a3"/>
            <w:rFonts w:ascii="Arial" w:hAnsi="Arial" w:cs="Arial"/>
            <w:color w:val="1B6DFD"/>
            <w:bdr w:val="none" w:sz="0" w:space="0" w:color="auto" w:frame="1"/>
            <w:lang w:val="ru-RU"/>
          </w:rPr>
          <w:t xml:space="preserve"> 138</w:t>
        </w:r>
      </w:hyperlink>
      <w:r w:rsidRPr="00007151">
        <w:rPr>
          <w:rFonts w:ascii="Arial" w:hAnsi="Arial" w:cs="Arial"/>
          <w:color w:val="222222"/>
          <w:lang w:val="ru-RU"/>
        </w:rPr>
        <w:t>.</w:t>
      </w:r>
    </w:p>
    <w:p w:rsidR="00482FB2" w:rsidRPr="00007151" w:rsidRDefault="00482FB2" w:rsidP="00482FB2">
      <w:pPr>
        <w:rPr>
          <w:lang w:val="ru-RU"/>
        </w:rPr>
      </w:pPr>
    </w:p>
    <w:p w:rsidR="002034CE" w:rsidRPr="00482FB2" w:rsidRDefault="002034CE">
      <w:pPr>
        <w:rPr>
          <w:lang w:val="ru-RU"/>
        </w:rPr>
      </w:pPr>
      <w:bookmarkStart w:id="0" w:name="_GoBack"/>
      <w:bookmarkEnd w:id="0"/>
    </w:p>
    <w:sectPr w:rsidR="002034CE" w:rsidRPr="00482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B2"/>
    <w:rsid w:val="002034CE"/>
    <w:rsid w:val="00482FB2"/>
    <w:rsid w:val="007A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ACEF-4256-45AD-9651-F93F82CD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FB2"/>
    <w:rPr>
      <w:color w:val="0563C1" w:themeColor="hyperlink"/>
      <w:u w:val="single"/>
    </w:rPr>
  </w:style>
  <w:style w:type="paragraph" w:customStyle="1" w:styleId="pc">
    <w:name w:val="pc"/>
    <w:basedOn w:val="a"/>
    <w:rsid w:val="0048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8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48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goverment/Postanovlenie-Pravitelstva-RF-ot-11.03.2010-N-1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Андронов</dc:creator>
  <cp:keywords/>
  <dc:description/>
  <cp:lastModifiedBy>Алексей Андронов</cp:lastModifiedBy>
  <cp:revision>2</cp:revision>
  <dcterms:created xsi:type="dcterms:W3CDTF">2023-12-26T05:47:00Z</dcterms:created>
  <dcterms:modified xsi:type="dcterms:W3CDTF">2023-12-26T05:47:00Z</dcterms:modified>
</cp:coreProperties>
</file>