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Объявление о приеме документов для участия в конкурсе на включение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в кадровый резерв для замещения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должности государственной гражданской службы в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Приволжском межрегиональном территориальном управлении воздушного транспорта Федерального агентства воздушного транспорта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 w:bidi="ru-RU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 w:bidi="ru-RU"/>
        </w:rPr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 (443080, г. Самара, ул. Санфировой, д.95, литер 4, т/ф.(846) 205-96-43, e-mail: </w:t>
      </w:r>
      <w:hyperlink r:id="rId9" w:tooltip="mailto:prmtu@prmtu.favt.ru" w:history="1">
        <w:r>
          <w:rPr>
            <w:rStyle w:val="749"/>
            <w:rFonts w:ascii="Times New Roman" w:hAnsi="Times New Roman" w:cs="Times New Roman" w:eastAsia="Times New Roman"/>
            <w:color w:val="000000"/>
            <w:sz w:val="28"/>
            <w:szCs w:val="28"/>
            <w:u w:val="single"/>
            <w:lang w:val="ru-RU" w:bidi="ru-RU"/>
          </w:rPr>
          <w:t xml:space="preserve">prmtu@prmtu.favt.ru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ru-RU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 объявляет конкурс на включение в кадровый резерв для замещения должности  государственной гражданской службы: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pStyle w:val="766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ведущей группы должностей категории «руководители» - </w:t>
      </w:r>
      <w:r/>
    </w:p>
    <w:p>
      <w:pPr>
        <w:pStyle w:val="766"/>
        <w:shd w:val="clear" w:color="auto" w:fill="FFFFFF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начальник отдела аэропортовой деятельности. </w:t>
      </w:r>
      <w:r/>
    </w:p>
    <w:p>
      <w:pPr>
        <w:pStyle w:val="76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на замещение </w:t>
      </w:r>
      <w:r>
        <w:rPr>
          <w:b/>
          <w:sz w:val="28"/>
          <w:szCs w:val="28"/>
        </w:rPr>
        <w:t xml:space="preserve">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государственной гражданской службы</w:t>
      </w:r>
      <w:r>
        <w:rPr>
          <w:b/>
          <w:sz w:val="28"/>
          <w:szCs w:val="28"/>
        </w:rPr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6"/>
        <w:ind w:left="0" w:firstLin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- по ведущей группе должностей категории «руководители»:</w:t>
      </w:r>
      <w:r/>
    </w:p>
    <w:p>
      <w:pPr>
        <w:pStyle w:val="766"/>
        <w:ind w:left="0" w:firstLine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начальник отдела аэропортовой деятельности -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ование, без требований к стажу.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должностными регламентами (выписки прилагаются).</w:t>
      </w:r>
      <w:r>
        <w:rPr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76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20 мая 2021 года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09 июня 2021 года</w:t>
      </w:r>
      <w:r>
        <w:rPr>
          <w:sz w:val="28"/>
          <w:szCs w:val="28"/>
        </w:rPr>
        <w:t xml:space="preserve"> с 8.00 час. до 16.00 час. (по пятницам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</w:t>
      </w:r>
      <w:r>
        <w:rPr>
          <w:sz w:val="28"/>
          <w:szCs w:val="28"/>
        </w:rPr>
        <w:t xml:space="preserve">00 час.)</w:t>
      </w:r>
      <w:r>
        <w:rPr>
          <w:sz w:val="28"/>
          <w:szCs w:val="28"/>
        </w:rPr>
        <w:t xml:space="preserve">, обед с 12.00 до 13.00.</w:t>
      </w:r>
      <w:r>
        <w:rPr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766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 (не позднее </w:t>
      </w:r>
      <w:r>
        <w:rPr>
          <w:b/>
          <w:sz w:val="28"/>
          <w:szCs w:val="28"/>
        </w:rPr>
        <w:t xml:space="preserve">– </w:t>
      </w:r>
      <w:r>
        <w:rPr>
          <w:b w:val="false"/>
          <w:color w:val="000000"/>
          <w:sz w:val="28"/>
          <w:szCs w:val="28"/>
        </w:rPr>
        <w:t xml:space="preserve">09.07.2021</w:t>
      </w:r>
      <w:r>
        <w:rPr>
          <w:b w:val="false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Предполагаемая дата проведения конкурса - 30.06.2021 года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</w:r>
      <w:r/>
    </w:p>
    <w:p>
      <w:pPr>
        <w:pStyle w:val="76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 </w:t>
      </w:r>
      <w:r/>
    </w:p>
    <w:p>
      <w:pPr>
        <w:pStyle w:val="76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/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включение в кадровый резерв для замещения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766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включение в кадровый резерв для замещения должности гражданской службы</w:t>
      </w:r>
      <w:r>
        <w:rPr>
          <w:sz w:val="28"/>
          <w:szCs w:val="28"/>
        </w:rPr>
        <w:t xml:space="preserve"> 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соответствующей </w:t>
      </w:r>
      <w:r>
        <w:rPr>
          <w:sz w:val="28"/>
          <w:szCs w:val="28"/>
        </w:rPr>
        <w:t xml:space="preserve">должности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766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Конкурс на включение в кадровый резерв для замещения должности гражданской службы проводится в соответствии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 Мет</w:t>
      </w:r>
      <w:r>
        <w:rPr>
          <w:sz w:val="28"/>
          <w:szCs w:val="28"/>
        </w:rPr>
        <w:t xml:space="preserve">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/>
          <w:bCs/>
          <w:sz w:val="28"/>
          <w:szCs w:val="28"/>
        </w:rPr>
        <w:t xml:space="preserve">. Указанной методикой 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766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Темы реферата </w:t>
      </w:r>
      <w:r>
        <w:rPr>
          <w:b w:val="false"/>
          <w:sz w:val="28"/>
          <w:szCs w:val="28"/>
        </w:rPr>
        <w:t xml:space="preserve">для участия в конкурсе на </w:t>
      </w:r>
      <w:r>
        <w:rPr>
          <w:b w:val="false"/>
          <w:bCs/>
          <w:sz w:val="28"/>
          <w:szCs w:val="28"/>
        </w:rPr>
        <w:t xml:space="preserve">включение в кадровый резерв для замещения должности гражданской службы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чальника отдела </w:t>
      </w:r>
      <w:r>
        <w:rPr>
          <w:color w:val="000000"/>
          <w:sz w:val="28"/>
          <w:szCs w:val="28"/>
        </w:rPr>
        <w:t xml:space="preserve">аэропортовой деятельности - </w:t>
      </w:r>
      <w:r>
        <w:rPr>
          <w:color w:val="000000"/>
          <w:sz w:val="28"/>
          <w:szCs w:val="28"/>
        </w:rPr>
        <w:t xml:space="preserve">«Маркировка зданий, сооружений и других объектов в целях обеспечения безопасности полетов воздушных судов»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66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76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76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76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76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76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должности.)</w:t>
      </w:r>
      <w:r>
        <w:rPr>
          <w:color w:val="000000"/>
          <w:sz w:val="28"/>
          <w:szCs w:val="28"/>
        </w:rPr>
      </w:r>
      <w:r/>
    </w:p>
    <w:p>
      <w:pPr>
        <w:pStyle w:val="76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76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</w:t>
      </w:r>
      <w:r>
        <w:rPr>
          <w:sz w:val="28"/>
          <w:szCs w:val="28"/>
        </w:rPr>
        <w:t xml:space="preserve">должности гражданской службы.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и процедуры о</w:t>
      </w:r>
      <w:r>
        <w:rPr>
          <w:sz w:val="28"/>
          <w:szCs w:val="28"/>
        </w:rPr>
        <w:t xml:space="preserve">формления его допуска к сведениям, составляющим государственную и  иную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сведений. 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80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80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76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включение в кадровый резерв для замещения должности гражданской службы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76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кандидата. Включение гражданских служащих (граждан) в кадровый резерв для замещения должности оформляется приказом Приволжского МТУ Росавиации. </w:t>
      </w:r>
      <w:r>
        <w:rPr>
          <w:sz w:val="28"/>
          <w:szCs w:val="28"/>
        </w:rPr>
      </w:r>
      <w:r/>
    </w:p>
    <w:p>
      <w:pPr>
        <w:pStyle w:val="766"/>
        <w:ind w:firstLine="70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</w:rPr>
        <w:t xml:space="preserve">в электронном виде и собственноручно подписанную </w:t>
      </w:r>
      <w:r>
        <w:rPr>
          <w:sz w:val="28"/>
          <w:szCs w:val="28"/>
        </w:rPr>
        <w:t xml:space="preserve">анкету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78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78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766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780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78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78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766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766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включение в кадровый резерв для замещения 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включение в кадровый резерв для замещения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76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766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77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"https://gossluzhba.gov.ru"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77"/>
          <w:sz w:val="28"/>
          <w:szCs w:val="28"/>
        </w:rPr>
        <w:t xml:space="preserve">https://gossluzhba.gov.ru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66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 претендентов на включение в кадровый резерв для замещения должности гражданской службы, не допущенных к участию в конкурсе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конкурса документы хранятся в архиве Приволжского МТУ Росавиации, после чего подлежат уничтожению.</w:t>
      </w:r>
      <w:r>
        <w:rPr>
          <w:b/>
          <w:color w:val="000000"/>
          <w:sz w:val="28"/>
          <w:szCs w:val="28"/>
        </w:rPr>
      </w:r>
      <w:r/>
    </w:p>
    <w:p>
      <w:pPr>
        <w:pStyle w:val="766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66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66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66"/>
        <w:ind w:firstLine="720"/>
        <w:rPr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766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766"/>
            </w:pPr>
            <w:r>
              <w:t xml:space="preserve">Л.С. Пименовой</w:t>
            </w:r>
            <w:r/>
          </w:p>
          <w:p>
            <w:pPr>
              <w:pStyle w:val="766"/>
            </w:pPr>
            <w:r>
              <w:t xml:space="preserve">от ________________________________</w:t>
            </w:r>
            <w:r/>
          </w:p>
          <w:p>
            <w:pPr>
              <w:pStyle w:val="766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766"/>
            </w:pPr>
            <w:r>
              <w:t xml:space="preserve">Год рождения ______________________</w:t>
            </w:r>
            <w:r/>
          </w:p>
          <w:p>
            <w:pPr>
              <w:pStyle w:val="766"/>
            </w:pPr>
            <w:r>
              <w:t xml:space="preserve">Образование _______________________</w:t>
            </w:r>
            <w:r/>
          </w:p>
          <w:p>
            <w:pPr>
              <w:pStyle w:val="766"/>
            </w:pPr>
            <w:r>
              <w:t xml:space="preserve">Проживаю_________________________</w:t>
            </w:r>
            <w:r/>
          </w:p>
          <w:p>
            <w:pPr>
              <w:pStyle w:val="766"/>
            </w:pPr>
            <w:r>
              <w:t xml:space="preserve">Тел._______________________________</w:t>
            </w:r>
            <w:r/>
          </w:p>
          <w:p>
            <w:pPr>
              <w:pStyle w:val="766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768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768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766"/>
      </w:pPr>
      <w:r/>
      <w:r/>
    </w:p>
    <w:p>
      <w:pPr>
        <w:pStyle w:val="780"/>
        <w:jc w:val="both"/>
      </w:pPr>
      <w:r>
        <w:tab/>
        <w:t xml:space="preserve">Прошу допустить меня к участию в конкурсе на включение в кадровый резерв для замещения должности государственной гражданской службы Российской Федерации</w:t>
      </w:r>
      <w:r/>
    </w:p>
    <w:p>
      <w:pPr>
        <w:pStyle w:val="780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7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780"/>
      </w:pPr>
      <w:r>
        <w:t xml:space="preserve">________________________________________________________________________________</w:t>
      </w:r>
      <w:r/>
    </w:p>
    <w:p>
      <w:pPr>
        <w:pStyle w:val="7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780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780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должности,  ознакомлен. </w:t>
      </w:r>
      <w:r/>
    </w:p>
    <w:p>
      <w:pPr>
        <w:pStyle w:val="766"/>
      </w:pPr>
      <w:r>
        <w:tab/>
      </w:r>
      <w:r>
        <w:t xml:space="preserve">Прилагаю следующие документы:</w:t>
      </w:r>
      <w:r/>
    </w:p>
    <w:p>
      <w:pPr>
        <w:pStyle w:val="766"/>
      </w:pPr>
      <w:r>
        <w:t xml:space="preserve">1.</w:t>
      </w:r>
      <w:r/>
    </w:p>
    <w:p>
      <w:pPr>
        <w:pStyle w:val="766"/>
      </w:pPr>
      <w:r>
        <w:t xml:space="preserve">2.</w:t>
      </w:r>
      <w:r/>
    </w:p>
    <w:p>
      <w:pPr>
        <w:pStyle w:val="766"/>
      </w:pPr>
      <w:r>
        <w:t xml:space="preserve">3.</w:t>
      </w:r>
      <w:r/>
    </w:p>
    <w:p>
      <w:pPr>
        <w:pStyle w:val="766"/>
      </w:pPr>
      <w:r>
        <w:t xml:space="preserve">4.</w:t>
      </w:r>
      <w:r/>
    </w:p>
    <w:p>
      <w:pPr>
        <w:pStyle w:val="766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76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76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76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76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766"/>
      </w:pPr>
      <w:r/>
      <w:r/>
    </w:p>
    <w:p>
      <w:pPr>
        <w:pStyle w:val="766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76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76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76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center"/>
        <w:rPr>
          <w:b/>
        </w:rPr>
      </w:pPr>
      <w:r>
        <w:rPr>
          <w:b/>
        </w:rPr>
      </w:r>
      <w:r/>
    </w:p>
    <w:p>
      <w:pPr>
        <w:pStyle w:val="76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Утверждена</w:t>
      </w:r>
      <w:r/>
    </w:p>
    <w:p>
      <w:pPr>
        <w:pStyle w:val="76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распоряжением Правительства</w:t>
      </w:r>
      <w:r/>
    </w:p>
    <w:p>
      <w:pPr>
        <w:pStyle w:val="76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Российской Федерации</w:t>
      </w:r>
      <w:r/>
    </w:p>
    <w:p>
      <w:pPr>
        <w:pStyle w:val="76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26 мая 2005 г. № 667-р</w:t>
      </w:r>
      <w:r/>
    </w:p>
    <w:p>
      <w:pPr>
        <w:pStyle w:val="766"/>
        <w:jc w:val="righ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(в ред. от 20 ноября 2019 г.)</w:t>
      </w:r>
      <w:r/>
    </w:p>
    <w:p>
      <w:pPr>
        <w:pStyle w:val="76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284"/>
        <w:gridCol w:w="1834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766"/>
              <w:jc w:val="center"/>
            </w:pPr>
            <w:r>
              <w:t xml:space="preserve">Место</w:t>
            </w:r>
            <w:r/>
          </w:p>
          <w:p>
            <w:pPr>
              <w:pStyle w:val="766"/>
              <w:jc w:val="center"/>
            </w:pPr>
            <w:r>
              <w:t xml:space="preserve">для</w:t>
            </w:r>
            <w:r/>
          </w:p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766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766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Гражданство (если изменяли, то укажите, когда и по какой причине, если имеете гражданство другого государства — укажите)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76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76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766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766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766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76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255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5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9631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</w:t>
      </w:r>
      <w:r>
        <w:rPr>
          <w:spacing w:val="-2"/>
          <w:sz w:val="24"/>
          <w:szCs w:val="24"/>
        </w:rPr>
        <w:t xml:space="preserve">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3819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819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3500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500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7909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7909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4997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97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76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97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5851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85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76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851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097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7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766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7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7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766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0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071" w:type="dxa"/>
            <w:vAlign w:val="center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7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7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766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520" w:type="dxa"/>
            <w:vAlign w:val="bottom"/>
            <w:textDirection w:val="lrTb"/>
            <w:noWrap w:val="false"/>
          </w:tcPr>
          <w:p>
            <w:pPr>
              <w:pStyle w:val="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76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766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5520" w:type="dxa"/>
            <w:vAlign w:val="top"/>
            <w:textDirection w:val="lrTb"/>
            <w:noWrap w:val="false"/>
          </w:tcPr>
          <w:p>
            <w:pPr>
              <w:pStyle w:val="76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76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766"/>
        <w:ind w:left="5652"/>
        <w:jc w:val="center"/>
      </w:pPr>
      <w:r>
        <w:rPr>
          <w:bCs/>
        </w:rPr>
        <w:t xml:space="preserve">Приложение N 3</w:t>
      </w:r>
      <w:r/>
    </w:p>
    <w:p>
      <w:pPr>
        <w:pStyle w:val="766"/>
        <w:ind w:left="5652" w:firstLine="12"/>
        <w:jc w:val="center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777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766"/>
        <w:ind w:left="4944"/>
        <w:jc w:val="center"/>
      </w:pPr>
      <w:r>
        <w:rPr>
          <w:bCs/>
        </w:rPr>
        <w:t xml:space="preserve">        и социального развития РФ</w:t>
      </w:r>
      <w:r/>
    </w:p>
    <w:p>
      <w:pPr>
        <w:pStyle w:val="766"/>
        <w:ind w:left="4944"/>
        <w:jc w:val="center"/>
      </w:pPr>
      <w:r>
        <w:rPr>
          <w:bCs/>
        </w:rPr>
        <w:t xml:space="preserve">         от 14 декабря 2009 г. N 984н</w:t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Утверждена приказом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Минздравсоцразвития России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 N 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6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7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787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787"/>
        <w:ind w:left="3600"/>
        <w:jc w:val="left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787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78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78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766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766"/>
        <w:jc w:val="right"/>
        <w:rPr>
          <w:sz w:val="24"/>
        </w:rPr>
      </w:pPr>
      <w:r>
        <w:rPr>
          <w:sz w:val="24"/>
          <w:szCs w:val="28"/>
        </w:rPr>
        <w:t xml:space="preserve">Начальнику Приволжского </w:t>
      </w:r>
      <w:r>
        <w:rPr>
          <w:sz w:val="24"/>
          <w:szCs w:val="28"/>
        </w:rPr>
        <w:t xml:space="preserve">МТУ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Росавиации</w:t>
      </w:r>
      <w:r>
        <w:rPr>
          <w:sz w:val="24"/>
        </w:rPr>
      </w:r>
      <w:r/>
    </w:p>
    <w:p>
      <w:pPr>
        <w:pStyle w:val="766"/>
        <w:jc w:val="right"/>
        <w:rPr>
          <w:sz w:val="24"/>
        </w:rPr>
      </w:pPr>
      <w:r>
        <w:rPr>
          <w:sz w:val="24"/>
          <w:szCs w:val="28"/>
        </w:rPr>
        <w:t xml:space="preserve">Л</w:t>
      </w:r>
      <w:r>
        <w:rPr>
          <w:sz w:val="24"/>
          <w:szCs w:val="28"/>
        </w:rPr>
        <w:t xml:space="preserve">.</w:t>
      </w:r>
      <w:r>
        <w:rPr>
          <w:sz w:val="24"/>
          <w:szCs w:val="28"/>
        </w:rPr>
        <w:t xml:space="preserve">С</w:t>
      </w:r>
      <w:r>
        <w:rPr>
          <w:sz w:val="24"/>
          <w:szCs w:val="28"/>
        </w:rPr>
        <w:t xml:space="preserve">.</w:t>
      </w:r>
      <w:r>
        <w:rPr>
          <w:sz w:val="24"/>
          <w:szCs w:val="28"/>
        </w:rPr>
        <w:t xml:space="preserve">Пименовой</w:t>
      </w:r>
      <w:r>
        <w:rPr>
          <w:sz w:val="24"/>
        </w:rPr>
      </w:r>
      <w:r/>
    </w:p>
    <w:p>
      <w:pPr>
        <w:pStyle w:val="766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766"/>
        <w:jc w:val="right"/>
        <w:rPr>
          <w:sz w:val="24"/>
        </w:rPr>
      </w:pPr>
      <w:r>
        <w:rPr>
          <w:sz w:val="24"/>
          <w:szCs w:val="28"/>
        </w:rPr>
        <w:t xml:space="preserve">от_____________________________________</w:t>
      </w:r>
      <w:r>
        <w:rPr>
          <w:sz w:val="24"/>
        </w:rPr>
      </w:r>
      <w:r/>
    </w:p>
    <w:p>
      <w:pPr>
        <w:pStyle w:val="766"/>
        <w:jc w:val="right"/>
        <w:rPr>
          <w:sz w:val="24"/>
        </w:rPr>
      </w:pPr>
      <w:r>
        <w:rPr>
          <w:sz w:val="24"/>
          <w:szCs w:val="28"/>
        </w:rPr>
        <w:t xml:space="preserve">проживающего: индекс___________________</w:t>
      </w:r>
      <w:r>
        <w:rPr>
          <w:sz w:val="24"/>
        </w:rPr>
      </w:r>
      <w:r/>
    </w:p>
    <w:p>
      <w:pPr>
        <w:pStyle w:val="766"/>
        <w:jc w:val="right"/>
        <w:rPr>
          <w:sz w:val="24"/>
        </w:rPr>
      </w:pPr>
      <w:r>
        <w:rPr>
          <w:sz w:val="24"/>
          <w:szCs w:val="28"/>
        </w:rPr>
        <w:t xml:space="preserve">адрес: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__________________________________</w:t>
      </w:r>
      <w:r>
        <w:rPr>
          <w:sz w:val="24"/>
        </w:rPr>
      </w:r>
      <w:r/>
    </w:p>
    <w:p>
      <w:pPr>
        <w:pStyle w:val="766"/>
        <w:jc w:val="right"/>
        <w:rPr>
          <w:sz w:val="24"/>
        </w:rPr>
      </w:pPr>
      <w:r>
        <w:rPr>
          <w:sz w:val="24"/>
          <w:szCs w:val="28"/>
        </w:rPr>
        <w:t xml:space="preserve">паспорт серия________№_________________</w:t>
      </w:r>
      <w:r>
        <w:rPr>
          <w:sz w:val="24"/>
        </w:rPr>
      </w:r>
      <w:r/>
    </w:p>
    <w:p>
      <w:pPr>
        <w:pStyle w:val="766"/>
        <w:jc w:val="right"/>
        <w:rPr>
          <w:sz w:val="24"/>
        </w:rPr>
      </w:pPr>
      <w:r>
        <w:rPr>
          <w:sz w:val="24"/>
          <w:szCs w:val="28"/>
        </w:rPr>
        <w:t xml:space="preserve">выдан_________________________________</w:t>
      </w:r>
      <w:r>
        <w:rPr>
          <w:sz w:val="24"/>
        </w:rPr>
      </w:r>
      <w:r/>
    </w:p>
    <w:p>
      <w:pPr>
        <w:pStyle w:val="766"/>
        <w:jc w:val="right"/>
        <w:rPr>
          <w:sz w:val="24"/>
        </w:rPr>
      </w:pPr>
      <w:r>
        <w:rPr>
          <w:sz w:val="24"/>
          <w:szCs w:val="28"/>
        </w:rPr>
        <w:t xml:space="preserve">«______»_________________  ____________г.</w:t>
      </w:r>
      <w:r>
        <w:rPr>
          <w:sz w:val="24"/>
        </w:rPr>
      </w:r>
      <w:r/>
    </w:p>
    <w:p>
      <w:pPr>
        <w:pStyle w:val="766"/>
        <w:jc w:val="right"/>
        <w:rPr>
          <w:sz w:val="24"/>
        </w:rPr>
      </w:pPr>
      <w:r>
        <w:rPr>
          <w:sz w:val="24"/>
          <w:szCs w:val="28"/>
        </w:rPr>
        <w:t xml:space="preserve">п</w:t>
      </w:r>
      <w:r>
        <w:rPr>
          <w:sz w:val="24"/>
          <w:szCs w:val="28"/>
        </w:rPr>
        <w:t xml:space="preserve">о доверенности №</w:t>
      </w:r>
      <w:r>
        <w:rPr>
          <w:sz w:val="24"/>
          <w:szCs w:val="28"/>
        </w:rPr>
        <w:t xml:space="preserve"> _____________________</w:t>
      </w:r>
      <w:r>
        <w:rPr>
          <w:sz w:val="24"/>
        </w:rPr>
      </w:r>
      <w:r/>
    </w:p>
    <w:p>
      <w:pPr>
        <w:pStyle w:val="766"/>
        <w:jc w:val="right"/>
        <w:rPr>
          <w:sz w:val="24"/>
        </w:rPr>
      </w:pPr>
      <w:r>
        <w:rPr>
          <w:sz w:val="24"/>
          <w:szCs w:val="28"/>
        </w:rPr>
        <w:t xml:space="preserve">от </w:t>
      </w:r>
      <w:r>
        <w:rPr>
          <w:bCs/>
          <w:sz w:val="24"/>
        </w:rPr>
        <w:t xml:space="preserve">«_____»__</w:t>
      </w:r>
      <w:r>
        <w:rPr>
          <w:bCs/>
          <w:sz w:val="24"/>
        </w:rPr>
        <w:t xml:space="preserve">_______</w:t>
      </w:r>
      <w:r>
        <w:rPr>
          <w:bCs/>
          <w:sz w:val="24"/>
        </w:rPr>
        <w:t xml:space="preserve">_</w:t>
      </w:r>
      <w:r>
        <w:rPr>
          <w:bCs/>
          <w:sz w:val="24"/>
        </w:rPr>
        <w:t xml:space="preserve">___ __</w:t>
      </w:r>
      <w:r>
        <w:rPr>
          <w:bCs/>
          <w:sz w:val="24"/>
        </w:rPr>
        <w:t xml:space="preserve">______ г.</w:t>
      </w:r>
      <w:r>
        <w:rPr>
          <w:sz w:val="24"/>
        </w:rPr>
      </w:r>
      <w:r/>
    </w:p>
    <w:p>
      <w:pPr>
        <w:pStyle w:val="766"/>
        <w:jc w:val="right"/>
      </w:pPr>
      <w:r/>
      <w:r/>
    </w:p>
    <w:p>
      <w:pPr>
        <w:pStyle w:val="766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766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766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766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766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766"/>
        <w:ind w:right="119"/>
        <w:jc w:val="both"/>
      </w:pPr>
      <w:r/>
      <w:r/>
    </w:p>
    <w:p>
      <w:pPr>
        <w:pStyle w:val="766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766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766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766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766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766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766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766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766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766"/>
        <w:jc w:val="both"/>
      </w:pPr>
      <w:r/>
      <w:r/>
    </w:p>
    <w:p>
      <w:pPr>
        <w:pStyle w:val="766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</w:p>
    <w:p>
      <w:pPr>
        <w:pStyle w:val="766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766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766"/>
        <w:jc w:val="both"/>
      </w:pPr>
      <w:r/>
      <w:r/>
    </w:p>
    <w:p>
      <w:pPr>
        <w:pStyle w:val="766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766"/>
        <w:jc w:val="both"/>
      </w:pPr>
      <w:r/>
      <w:r/>
    </w:p>
    <w:p>
      <w:pPr>
        <w:pStyle w:val="766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</w:p>
    <w:p>
      <w:pPr>
        <w:pStyle w:val="766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766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766"/>
        <w:jc w:val="both"/>
      </w:pPr>
      <w:r/>
      <w:r/>
    </w:p>
    <w:p>
      <w:pPr>
        <w:pStyle w:val="766"/>
        <w:jc w:val="both"/>
      </w:pPr>
      <w:r/>
      <w:r/>
    </w:p>
    <w:p>
      <w:pPr>
        <w:pStyle w:val="766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766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766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766"/>
        <w:ind w:firstLine="709"/>
        <w:jc w:val="both"/>
      </w:pPr>
      <w:r>
        <w:t xml:space="preserve">-Получения сведений о наличии гражданства РФ</w:t>
      </w:r>
      <w:r/>
    </w:p>
    <w:p>
      <w:pPr>
        <w:pStyle w:val="766"/>
        <w:ind w:right="119" w:firstLine="709"/>
        <w:jc w:val="both"/>
      </w:pPr>
      <w:r/>
      <w:r/>
    </w:p>
    <w:p>
      <w:pPr>
        <w:pStyle w:val="766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766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828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828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766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766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766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766"/>
        <w:ind w:right="119" w:firstLine="709"/>
        <w:jc w:val="both"/>
      </w:pPr>
      <w:r/>
      <w:r/>
    </w:p>
    <w:p>
      <w:pPr>
        <w:pStyle w:val="766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766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6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66"/>
        <w:jc w:val="center"/>
        <w:shd w:val="clear" w:color="auto" w:fill="FFFFFF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>
        <w:rPr>
          <w:b/>
          <w:spacing w:val="14"/>
          <w:sz w:val="28"/>
          <w:szCs w:val="28"/>
        </w:rPr>
      </w:r>
      <w:r/>
    </w:p>
    <w:p>
      <w:pPr>
        <w:pStyle w:val="766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начальника отдела аэропортовой деятельности</w:t>
      </w:r>
      <w:r/>
    </w:p>
    <w:p>
      <w:pPr>
        <w:pStyle w:val="78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замещения должности начальника отдела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/>
      <w:bookmarkStart w:id="2" w:name="Par3249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должен иметь </w:t>
      </w:r>
      <w:r>
        <w:rPr>
          <w:rFonts w:ascii="Times New Roman" w:hAnsi="Times New Roman" w:cs="Times New Roman"/>
          <w:sz w:val="28"/>
          <w:szCs w:val="28"/>
        </w:rPr>
        <w:t xml:space="preserve">высшее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Для должности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не устано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>
        <w:rPr>
          <w:rFonts w:ascii="Times New Roman" w:hAnsi="Times New Roman" w:cs="Times New Roman"/>
          <w:sz w:val="28"/>
          <w:szCs w:val="28"/>
        </w:rPr>
        <w:t xml:space="preserve">требовани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к стажу</w:t>
      </w:r>
      <w:r>
        <w:rPr>
          <w:rFonts w:ascii="Times New Roman" w:hAnsi="Times New Roman" w:cs="Calibri"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службы или работы по специальности, направлению подготовки.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обладать следующими базовыми знаниями и </w:t>
      </w:r>
      <w:r>
        <w:rPr>
          <w:rFonts w:ascii="Times New Roman" w:hAnsi="Times New Roman" w:cs="Times New Roman"/>
          <w:sz w:val="28"/>
          <w:szCs w:val="28"/>
        </w:rPr>
        <w:t xml:space="preserve">умениями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знанием государственного язык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знаниями основ: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58-ФЗ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знаниями и умениями в области информационно-коммуникационных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</w:t>
      </w:r>
      <w:r>
        <w:rPr>
          <w:rFonts w:ascii="Times New Roman" w:hAnsi="Times New Roman" w:cs="Times New Roman"/>
          <w:sz w:val="28"/>
          <w:szCs w:val="28"/>
        </w:rPr>
        <w:t xml:space="preserve">спам-рассылки</w:t>
      </w:r>
      <w:r>
        <w:rPr>
          <w:rFonts w:ascii="Times New Roman" w:hAnsi="Times New Roman" w:cs="Times New Roman"/>
          <w:sz w:val="28"/>
          <w:szCs w:val="28"/>
        </w:rPr>
        <w:t xml:space="preserve">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</w:t>
      </w:r>
      <w:r>
        <w:rPr>
          <w:rFonts w:ascii="Times New Roman" w:hAnsi="Times New Roman" w:cs="Times New Roman"/>
          <w:sz w:val="28"/>
          <w:szCs w:val="28"/>
        </w:rPr>
        <w:t xml:space="preserve">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r>
        <w:rPr>
          <w:rFonts w:ascii="Times New Roman" w:hAnsi="Times New Roman" w:cs="Times New Roman"/>
          <w:sz w:val="28"/>
          <w:szCs w:val="28"/>
        </w:rPr>
        <w:t xml:space="preserve">равнозначными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начальник отдела, включают следующие умения.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умения: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замещения должности начальника отдела устанавливаются следующие квалификационные требования (профессионально-функциональные квалификационные требования).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/>
      <w:bookmarkStart w:id="3" w:name="Par3284"/>
      <w:r/>
      <w:bookmarkEnd w:id="3"/>
      <w:r>
        <w:rPr>
          <w:rFonts w:ascii="Times New Roman" w:hAnsi="Times New Roman" w:cs="Times New Roman"/>
          <w:sz w:val="28"/>
          <w:szCs w:val="28"/>
        </w:rPr>
        <w:t xml:space="preserve">2.2.1.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замещающий должность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, должен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в области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исполнению своих должностных обязанностей,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Федеральный закон от 19 марта 1997г. № 60-ФЗ «Воздушный кодекс Российской Федерации»;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РФ от 31 июля 2009 г. № 128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выполнение полетов в </w:t>
      </w:r>
      <w:r>
        <w:rPr>
          <w:rFonts w:ascii="Times New Roman" w:hAnsi="Times New Roman" w:cs="Times New Roman"/>
          <w:sz w:val="28"/>
          <w:szCs w:val="28"/>
        </w:rPr>
        <w:t xml:space="preserve">гражданск</w:t>
      </w:r>
      <w:r>
        <w:rPr>
          <w:rFonts w:ascii="Times New Roman" w:hAnsi="Times New Roman" w:cs="Times New Roman"/>
          <w:sz w:val="28"/>
          <w:szCs w:val="28"/>
        </w:rPr>
        <w:t xml:space="preserve">ой авиации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РФ от 11 марта 2010 г. № 138 «Об утверждении Федеральных правил использования воздушного пространства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РФ от 5 сентября 2008 г. № 141 «Об утверждении Федеральных авиационных правил "Правила перевозки опасных грузов воздушными судами гражданской авиации»;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России от 28.06.2007 N 82 «Об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</w:t>
      </w:r>
      <w:r>
        <w:rPr>
          <w:rFonts w:ascii="Arial" w:hAnsi="Arial" w:cs="Arial" w:eastAsia="Calibri"/>
          <w:color w:val="333333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</w:t>
      </w:r>
      <w:r>
        <w:rPr>
          <w:rFonts w:ascii="Times New Roman" w:hAnsi="Times New Roman" w:cs="Times New Roman"/>
          <w:sz w:val="28"/>
          <w:szCs w:val="28"/>
        </w:rPr>
        <w:t xml:space="preserve">.08.</w:t>
      </w:r>
      <w:r>
        <w:rPr>
          <w:rFonts w:ascii="Times New Roman" w:hAnsi="Times New Roman" w:cs="Times New Roman"/>
          <w:sz w:val="28"/>
          <w:szCs w:val="28"/>
        </w:rPr>
        <w:t xml:space="preserve">2015 г. N </w:t>
      </w:r>
      <w:r>
        <w:rPr>
          <w:rFonts w:ascii="Times New Roman" w:hAnsi="Times New Roman" w:cs="Times New Roman"/>
          <w:bCs/>
          <w:sz w:val="28"/>
          <w:szCs w:val="28"/>
        </w:rPr>
        <w:t xml:space="preserve">262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аэродромам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предназначенным для взлета, посадки, руления и стоя</w:t>
      </w:r>
      <w:r>
        <w:rPr>
          <w:rFonts w:ascii="Times New Roman" w:hAnsi="Times New Roman" w:cs="Times New Roman"/>
          <w:sz w:val="28"/>
          <w:szCs w:val="28"/>
        </w:rPr>
        <w:t xml:space="preserve">нки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воздушных судов»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России</w:t>
      </w:r>
      <w:r>
        <w:rPr>
          <w:rFonts w:ascii="Arial" w:hAnsi="Arial" w:cs="Arial" w:eastAsia="Calibri"/>
          <w:color w:val="333333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 марта 2017 года N 91 «Об утверждении Федеральных авиационных правил «Требования, предъявляемые к вертодромам, предназначенным для взлета, посадки, руления и стоянки гражданских воздушных судов»;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22.07.2014 N 195 «Об утверждении административного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регламента Федерального агентства воздушного транспорта предоставления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выдаче разрешений на строительство и ввод в эксплуатацию объектов аэропортов и иных объектов авиационной инфраструктуры (включая объекты единой системы организации воздушного движения), являющихся объектами капитального строительства»;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</w:t>
      </w:r>
      <w:r>
        <w:rPr>
          <w:rFonts w:ascii="Times New Roman" w:hAnsi="Times New Roman" w:cs="Times New Roman"/>
          <w:sz w:val="28"/>
          <w:szCs w:val="28"/>
        </w:rPr>
        <w:t xml:space="preserve"> от 19.08.2015 №</w:t>
      </w:r>
      <w:r>
        <w:rPr>
          <w:rFonts w:ascii="Times New Roman" w:hAnsi="Times New Roman" w:cs="Times New Roman"/>
          <w:sz w:val="28"/>
          <w:szCs w:val="28"/>
        </w:rPr>
        <w:t xml:space="preserve"> 251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авиационных правил</w:t>
      </w:r>
      <w:r>
        <w:rPr>
          <w:rFonts w:ascii="Times New Roman" w:hAnsi="Times New Roman" w:cs="Times New Roman"/>
          <w:sz w:val="28"/>
          <w:szCs w:val="28"/>
        </w:rPr>
        <w:t xml:space="preserve"> «Правила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аэ</w:t>
      </w:r>
      <w:r>
        <w:rPr>
          <w:rFonts w:ascii="Times New Roman" w:hAnsi="Times New Roman" w:cs="Times New Roman"/>
          <w:sz w:val="28"/>
          <w:szCs w:val="28"/>
        </w:rPr>
        <w:t xml:space="preserve">родромов гражданской авиации и вертодромов гражданской авиации»;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 </w:t>
      </w:r>
      <w:r>
        <w:rPr>
          <w:rFonts w:ascii="Times New Roman" w:hAnsi="Times New Roman" w:cs="Times New Roman"/>
          <w:sz w:val="28"/>
          <w:szCs w:val="28"/>
        </w:rPr>
        <w:t xml:space="preserve">от 25.09.2015 N 2</w:t>
      </w:r>
      <w:r>
        <w:rPr>
          <w:rFonts w:ascii="Times New Roman" w:hAnsi="Times New Roman" w:cs="Times New Roman"/>
          <w:sz w:val="28"/>
          <w:szCs w:val="28"/>
        </w:rPr>
        <w:t xml:space="preserve">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Приказ Минтранса России от 13.03.2017 N 92 «Об утверждении Федеральных авиационных правил «Требования к операторам вер</w:t>
      </w:r>
      <w:r>
        <w:rPr>
          <w:rFonts w:ascii="Times New Roman" w:hAnsi="Times New Roman" w:cs="Times New Roman"/>
          <w:sz w:val="28"/>
          <w:szCs w:val="28"/>
        </w:rPr>
        <w:t xml:space="preserve">тодромов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Приказ Минтранса России </w:t>
      </w:r>
      <w:r>
        <w:rPr>
          <w:rFonts w:ascii="Times New Roman" w:hAnsi="Times New Roman" w:cs="Times New Roman"/>
          <w:sz w:val="28"/>
          <w:szCs w:val="28"/>
        </w:rPr>
        <w:t xml:space="preserve">от 11.02.2013 № 31 «Об утверждении 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категорированных), используемых в целях гражданской авиации»;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Приказ Минтранса России от 4 марта 2011 года N 69 «Об утверждении Федеральных авиационных правил «Требования к посадочным площадкам, расположенным на участке земли или акватории»;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) Приказ Федеральной аэронавигационной службы от 28 ноября 2007 г. N 119 «Об утверждении Федеральных авиационных правил "Размещение </w:t>
      </w:r>
      <w:r>
        <w:rPr>
          <w:rFonts w:ascii="Times New Roman" w:hAnsi="Times New Roman" w:cs="Times New Roman"/>
          <w:sz w:val="28"/>
          <w:szCs w:val="28"/>
        </w:rPr>
        <w:t xml:space="preserve">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РФ от 23 декабря 2009 г. № 249 «Об утверждении Федеральных авиационных правил Требования к проведению обязательной сертификации физических лиц, юридических лиц, выполняющих авиационные работы. Порядок проведения сертификации»;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РФ от 13 августа 2015 г. № 246 «Об утверждении Федеральных авиационных правил "Требования к юридическим 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) Приказ Минтранса РФ от 17.10.1992 № ДВ-126 «Об утверждении «Р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уководства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Федерации»;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</w:t>
      </w:r>
      <w:r>
        <w:rPr>
          <w:rFonts w:ascii="Times New Roman" w:hAnsi="Times New Roman" w:cs="Times New Roman"/>
          <w:sz w:val="28"/>
          <w:szCs w:val="28"/>
        </w:rPr>
        <w:t xml:space="preserve"> «Руководство по технической эксплуатации складов и объектов горюче-смазочных материалов предприятий гражданской авиации», утвержденное  заместителем министра гражданской авиации 27.07.1991г. № 9/и;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15 июля 2008 г. N 530 «Об утверждении Федеральных авиационных правил поиска и с</w:t>
      </w:r>
      <w:r>
        <w:rPr>
          <w:rFonts w:ascii="Times New Roman" w:hAnsi="Times New Roman" w:cs="Times New Roman"/>
          <w:sz w:val="28"/>
          <w:szCs w:val="28"/>
        </w:rPr>
        <w:t xml:space="preserve">пасания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) Конвенция о ме</w:t>
      </w:r>
      <w:r>
        <w:rPr>
          <w:rFonts w:ascii="Times New Roman" w:hAnsi="Times New Roman" w:cs="Times New Roman"/>
          <w:sz w:val="28"/>
          <w:szCs w:val="28"/>
        </w:rPr>
        <w:t xml:space="preserve">ждународной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) Положения о Росавиации;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) Положения об Управлении;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 Служебного распорядка Управления;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</w:rPr>
        <w:t xml:space="preserve">по делопроизводству Управления;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Основ информационной безопасности и защиты информации.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должны включать: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понятие воздушного пространства Российской Федерации и воздушных полетов;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понятие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знание норм безопасности полетов;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</w:t>
      </w:r>
      <w:r>
        <w:rPr>
          <w:rFonts w:ascii="Times New Roman" w:hAnsi="Times New Roman" w:cs="Times New Roman"/>
          <w:sz w:val="28"/>
          <w:szCs w:val="28"/>
        </w:rPr>
        <w:t xml:space="preserve"> понятие авиационно-космического поиска;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</w:t>
      </w:r>
      <w:r>
        <w:rPr>
          <w:rFonts w:ascii="Times New Roman" w:hAnsi="Times New Roman" w:cs="Times New Roman"/>
          <w:sz w:val="28"/>
          <w:szCs w:val="28"/>
        </w:rPr>
        <w:t xml:space="preserve"> принципы аэронавигационного обслуживания по</w:t>
      </w:r>
      <w:r>
        <w:rPr>
          <w:rFonts w:ascii="Times New Roman" w:hAnsi="Times New Roman" w:cs="Times New Roman"/>
          <w:sz w:val="28"/>
          <w:szCs w:val="28"/>
        </w:rPr>
        <w:t xml:space="preserve">льзователей воздушного движения;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понят</w:t>
      </w:r>
      <w:r>
        <w:rPr>
          <w:rFonts w:ascii="Times New Roman" w:hAnsi="Times New Roman" w:cs="Times New Roman"/>
          <w:sz w:val="28"/>
          <w:szCs w:val="28"/>
        </w:rPr>
        <w:t xml:space="preserve">ие федеральных целевых программ;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функции государственного заказчика целевой программы.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2.2.4. Гражданский служащий, замещающий должность начальника отдела, должен обладать следующими профессиональными умениями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в системе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</w:t>
      </w:r>
      <w:r>
        <w:rPr>
          <w:rFonts w:ascii="Times New Roman" w:hAnsi="Times New Roman" w:cs="Times New Roman"/>
          <w:sz w:val="28"/>
          <w:szCs w:val="28"/>
        </w:rPr>
        <w:t xml:space="preserve">а в информационной системе АИС ОГУ;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</w:t>
      </w:r>
      <w:r>
        <w:rPr>
          <w:rFonts w:ascii="Times New Roman" w:hAnsi="Times New Roman" w:cs="Times New Roman"/>
          <w:sz w:val="28"/>
          <w:szCs w:val="28"/>
        </w:rPr>
        <w:t xml:space="preserve">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</w:t>
      </w:r>
      <w:r>
        <w:rPr>
          <w:rFonts w:ascii="Times New Roman" w:hAnsi="Times New Roman" w:cs="Times New Roman"/>
          <w:sz w:val="28"/>
          <w:szCs w:val="28"/>
        </w:rPr>
        <w:t xml:space="preserve">кторе, с электронными таблицами;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425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в электронных документах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</w:t>
      </w:r>
      <w:r>
        <w:rPr>
          <w:rFonts w:ascii="Times New Roman" w:hAnsi="Times New Roman" w:cs="Times New Roman"/>
          <w:sz w:val="28"/>
          <w:szCs w:val="28"/>
        </w:rPr>
        <w:t xml:space="preserve">обращения организаций и граждан;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начальника отдела, должен обладать следующими функциональными знаниями: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принципы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государственной услуги;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требования к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авлению государственной услуги;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3) проведение проверок </w:t>
      </w:r>
      <w:r>
        <w:rPr>
          <w:rFonts w:ascii="Times New Roman" w:hAnsi="Times New Roman" w:cs="Times New Roman"/>
          <w:sz w:val="28"/>
          <w:szCs w:val="28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проверок аэродромов и вертодромов гражданской авиации на соответствие требованиям воздушного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5) проведение проверок эксплуатантов </w:t>
      </w:r>
      <w:r>
        <w:rPr>
          <w:rFonts w:ascii="Times New Roman" w:hAnsi="Times New Roman" w:cs="Times New Roman"/>
          <w:sz w:val="28"/>
          <w:szCs w:val="28"/>
        </w:rPr>
        <w:t xml:space="preserve">гражданских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 воздушных судов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требованиям воздушного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 понятие, процедура регистрации 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left="0" w:righ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) функциями </w:t>
      </w:r>
      <w:r>
        <w:rPr>
          <w:rFonts w:ascii="Times New Roman" w:hAnsi="Times New Roman" w:cs="Times New Roman"/>
          <w:sz w:val="28"/>
          <w:szCs w:val="28"/>
        </w:rPr>
        <w:t xml:space="preserve">отдела аэропортовой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2.2.6 Гражданский служащий, замещающий должность начальника отдела, должен обладать следующими функциональными умениями: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разработка, рассмотрение и согласование проектов локальных актов и других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подготовка отчетов, докладов, справок, анализов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деятельности отдела;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подготовка документов по результатам предоставления государственной усл</w:t>
      </w:r>
      <w:r>
        <w:rPr>
          <w:rFonts w:ascii="Times New Roman" w:hAnsi="Times New Roman" w:cs="Times New Roman"/>
          <w:sz w:val="28"/>
          <w:szCs w:val="28"/>
        </w:rPr>
        <w:t xml:space="preserve">уги;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запросов, ходатайств, обращений;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проведение консультаций;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организаторская работа, подготовка мероприятий в соответствующей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 Должностные обязанности: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3.1. Начальник отдела аэропортовой деятельности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соблюдать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Конституцию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Российской Федерации, федеральные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акты субъектов Российской Федерации и обеспечивать их исполнение;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правовые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4" w:name="dst100126"/>
      <w:r/>
      <w:bookmarkEnd w:id="4"/>
      <w:r>
        <w:rPr>
          <w:rFonts w:ascii="Times New Roman" w:hAnsi="Times New Roman" w:cs="Times New Roman" w:eastAsia="Calibri"/>
          <w:sz w:val="28"/>
          <w:szCs w:val="28"/>
        </w:rPr>
        <w:t xml:space="preserve">2)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5" w:name="dst100127"/>
      <w:r/>
      <w:bookmarkStart w:id="6" w:name="dst100128"/>
      <w:r/>
      <w:bookmarkEnd w:id="5"/>
      <w:r/>
      <w:bookmarkEnd w:id="6"/>
      <w:r>
        <w:rPr>
          <w:rFonts w:ascii="Times New Roman" w:hAnsi="Times New Roman" w:cs="Times New Roman" w:eastAsia="Calibri"/>
          <w:sz w:val="28"/>
          <w:szCs w:val="28"/>
        </w:rPr>
        <w:t xml:space="preserve">3)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исполнять поручения руководителя,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7" w:name="dst100129"/>
      <w:r/>
      <w:bookmarkEnd w:id="7"/>
      <w:r>
        <w:rPr>
          <w:rFonts w:ascii="Times New Roman" w:hAnsi="Times New Roman" w:cs="Times New Roman" w:eastAsia="Calibri"/>
          <w:sz w:val="28"/>
          <w:szCs w:val="28"/>
        </w:rPr>
        <w:t xml:space="preserve">5)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соблюдать служебный распорядок Управления;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8" w:name="dst100130"/>
      <w:r/>
      <w:bookmarkEnd w:id="8"/>
      <w:r>
        <w:rPr>
          <w:rFonts w:ascii="Times New Roman" w:hAnsi="Times New Roman" w:cs="Times New Roman" w:eastAsia="Calibri"/>
          <w:sz w:val="28"/>
          <w:szCs w:val="28"/>
        </w:rPr>
        <w:t xml:space="preserve">6)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  <w:color w:val="000000"/>
        </w:rPr>
      </w:pPr>
      <w:r/>
      <w:bookmarkStart w:id="9" w:name="dst100131"/>
      <w:r/>
      <w:bookmarkEnd w:id="9"/>
      <w:r>
        <w:rPr>
          <w:rFonts w:ascii="Times New Roman" w:hAnsi="Times New Roman" w:cs="Times New Roman" w:eastAsia="Calibri"/>
          <w:sz w:val="28"/>
          <w:szCs w:val="28"/>
        </w:rPr>
        <w:t xml:space="preserve">7)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10" w:tooltip="http://www.consultant.ru/document/cons_doc_LAW_93980/#dst0" w:anchor="dst0" w:history="1">
        <w:r>
          <w:rPr>
            <w:rFonts w:ascii="Times New Roman" w:hAnsi="Times New Roman" w:cs="Times New Roman" w:eastAsia="Calibri"/>
            <w:color w:val="000000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  <w:color w:val="000000"/>
        </w:rPr>
      </w:pPr>
      <w:r/>
      <w:bookmarkStart w:id="10" w:name="dst100132"/>
      <w:r/>
      <w:bookmarkEnd w:id="10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8)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  <w:color w:val="000000"/>
        </w:rPr>
      </w:pPr>
      <w:r/>
      <w:bookmarkStart w:id="11" w:name="dst29"/>
      <w:r/>
      <w:bookmarkEnd w:id="11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9)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представлять в установленном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порядке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предусмотренные федеральным законом сведения о себе и членах своей семьи;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12" w:name="dst100134"/>
      <w:r/>
      <w:bookmarkEnd w:id="12"/>
      <w:r>
        <w:rPr>
          <w:rFonts w:ascii="Times New Roman" w:hAnsi="Times New Roman" w:cs="Times New Roman" w:eastAsia="Calibri"/>
          <w:sz w:val="28"/>
          <w:szCs w:val="28"/>
        </w:rPr>
        <w:t xml:space="preserve">10)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13" w:name="dst100135"/>
      <w:r/>
      <w:bookmarkEnd w:id="13"/>
      <w:r>
        <w:rPr>
          <w:rFonts w:ascii="Times New Roman" w:hAnsi="Times New Roman" w:cs="Times New Roman" w:eastAsia="Calibri"/>
          <w:sz w:val="28"/>
          <w:szCs w:val="28"/>
        </w:rPr>
        <w:t xml:space="preserve">11)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</w:rPr>
      </w:pPr>
      <w:r/>
      <w:bookmarkStart w:id="14" w:name="dst100136"/>
      <w:r/>
      <w:bookmarkEnd w:id="14"/>
      <w:r>
        <w:rPr>
          <w:rFonts w:ascii="Times New Roman" w:hAnsi="Times New Roman" w:cs="Times New Roman" w:eastAsia="Calibri"/>
          <w:sz w:val="28"/>
          <w:szCs w:val="28"/>
        </w:rPr>
        <w:t xml:space="preserve">12)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Calibri"/>
        </w:rPr>
      </w:pPr>
      <w:r/>
      <w:bookmarkStart w:id="15" w:name="dst3"/>
      <w:r/>
      <w:bookmarkEnd w:id="15"/>
      <w:r>
        <w:rPr>
          <w:rFonts w:ascii="Times New Roman" w:hAnsi="Times New Roman" w:cs="Times New Roman" w:eastAsia="Calibri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/>
      <w:bookmarkStart w:id="16" w:name="dst100137"/>
      <w:r/>
      <w:bookmarkEnd w:id="16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 Начальник отдела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Style w:val="818"/>
          <w:rFonts w:ascii="Times New Roman" w:hAnsi="Times New Roman" w:cs="Times New Roman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17" w:name="dst100182"/>
      <w:r/>
      <w:bookmarkEnd w:id="17"/>
      <w:r>
        <w:rPr>
          <w:rStyle w:val="818"/>
          <w:rFonts w:ascii="Times New Roman" w:hAnsi="Times New Roman" w:cs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18" w:name="dst100183"/>
      <w:r/>
      <w:bookmarkEnd w:id="18"/>
      <w:r>
        <w:rPr>
          <w:rStyle w:val="818"/>
          <w:rFonts w:ascii="Times New Roman" w:hAnsi="Times New Roman" w:cs="Times New Roman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Управления;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19" w:name="dst197"/>
      <w:r/>
      <w:bookmarkEnd w:id="19"/>
      <w:r>
        <w:rPr>
          <w:rStyle w:val="818"/>
          <w:rFonts w:ascii="Times New Roman" w:hAnsi="Times New Roman" w:cs="Times New Roman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Style w:val="818"/>
          <w:rFonts w:ascii="Times New Roman" w:hAnsi="Times New Roman" w:cs="Times New Roman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0" w:name="dst100185"/>
      <w:r/>
      <w:bookmarkEnd w:id="20"/>
      <w:r>
        <w:rPr>
          <w:rStyle w:val="818"/>
          <w:rFonts w:ascii="Times New Roman" w:hAnsi="Times New Roman" w:cs="Times New Roman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1" w:name="dst100186"/>
      <w:r/>
      <w:bookmarkEnd w:id="21"/>
      <w:r>
        <w:rPr>
          <w:rStyle w:val="818"/>
          <w:rFonts w:ascii="Times New Roman" w:hAnsi="Times New Roman" w:cs="Times New Roman"/>
          <w:sz w:val="28"/>
          <w:szCs w:val="28"/>
        </w:rPr>
        <w:t xml:space="preserve">6) соблюдать ограничения, установленные Федеральным законом о гражданской службе и другими федеральными законами для гражданских служащих;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2" w:name="dst100187"/>
      <w:r/>
      <w:bookmarkEnd w:id="22"/>
      <w:r>
        <w:rPr>
          <w:rStyle w:val="818"/>
          <w:rFonts w:ascii="Times New Roman" w:hAnsi="Times New Roman" w:cs="Times New Roman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3" w:name="dst100188"/>
      <w:r/>
      <w:bookmarkEnd w:id="23"/>
      <w:r>
        <w:rPr>
          <w:rStyle w:val="818"/>
          <w:rFonts w:ascii="Times New Roman" w:hAnsi="Times New Roman" w:cs="Times New Roman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4" w:name="dst100189"/>
      <w:r/>
      <w:bookmarkEnd w:id="24"/>
      <w:r>
        <w:rPr>
          <w:rStyle w:val="818"/>
          <w:rFonts w:ascii="Times New Roman" w:hAnsi="Times New Roman" w:cs="Times New Roman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5" w:name="dst100190"/>
      <w:r/>
      <w:bookmarkEnd w:id="25"/>
      <w:r>
        <w:rPr>
          <w:rStyle w:val="818"/>
          <w:rFonts w:ascii="Times New Roman" w:hAnsi="Times New Roman" w:cs="Times New Roman"/>
          <w:sz w:val="28"/>
          <w:szCs w:val="28"/>
        </w:rPr>
        <w:t xml:space="preserve">10) проявлять уважение к нравственным обычаям и традициям народов Российской Федерации;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6" w:name="dst100191"/>
      <w:r/>
      <w:bookmarkEnd w:id="26"/>
      <w:r>
        <w:rPr>
          <w:rStyle w:val="818"/>
          <w:rFonts w:ascii="Times New Roman" w:hAnsi="Times New Roman" w:cs="Times New Roman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7" w:name="dst100192"/>
      <w:r/>
      <w:bookmarkEnd w:id="27"/>
      <w:r>
        <w:rPr>
          <w:rStyle w:val="818"/>
          <w:rFonts w:ascii="Times New Roman" w:hAnsi="Times New Roman" w:cs="Times New Roman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8" w:name="dst100193"/>
      <w:r/>
      <w:bookmarkEnd w:id="28"/>
      <w:r>
        <w:rPr>
          <w:rStyle w:val="818"/>
          <w:rFonts w:ascii="Times New Roman" w:hAnsi="Times New Roman" w:cs="Times New Roman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Управления;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9" w:name="dst100194"/>
      <w:r/>
      <w:bookmarkEnd w:id="29"/>
      <w:r>
        <w:rPr>
          <w:rStyle w:val="818"/>
          <w:rFonts w:ascii="Times New Roman" w:hAnsi="Times New Roman" w:cs="Times New Roman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30" w:name="dst100195"/>
      <w:r/>
      <w:bookmarkEnd w:id="30"/>
      <w:r>
        <w:rPr>
          <w:rStyle w:val="818"/>
          <w:rFonts w:ascii="Times New Roman" w:hAnsi="Times New Roman" w:cs="Times New Roman"/>
          <w:sz w:val="28"/>
          <w:szCs w:val="28"/>
        </w:rPr>
        <w:t xml:space="preserve">15)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3.3. На начальника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возлагаются следующие обязанности: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организовывать своевременное и полное рассмотрение специалистами отдела устных и письменных обращений граждан, подготовку по ним решений и направление заявителям ответов в установленный законодательством Российской Федерации срок;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организовывать профессиональную подготовку, переподготовку, повышение квалификации и стажировку работников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обеспечивать в пределах своей компетенции защиту сведений, составляющих государственную тайну при работе с указанными сведениями, в соответствии с п.п.19,81 Перечня сведений, подлежащих засекречиванию Минтранса России от 25.09.2013 №327-ДСП (графа 17);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организовывать проведение проверок </w:t>
      </w:r>
      <w:r>
        <w:rPr>
          <w:rFonts w:ascii="Times New Roman" w:hAnsi="Times New Roman" w:cs="Times New Roman"/>
          <w:sz w:val="28"/>
          <w:szCs w:val="28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организовывать предоставление государственной услуги по обязательной сертификации аэродромов гражданской авиации класса Г, Д, Е, (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кроме международных и категорированных)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коммерческие воздушные перевозки на самолетах с </w:t>
      </w:r>
      <w:r>
        <w:rPr>
          <w:rFonts w:ascii="Times New Roman" w:hAnsi="Times New Roman" w:cs="Times New Roman"/>
          <w:sz w:val="28"/>
          <w:szCs w:val="28"/>
        </w:rPr>
        <w:t xml:space="preserve">пассажировместимостью</w:t>
      </w:r>
      <w:r>
        <w:rPr>
          <w:rFonts w:ascii="Times New Roman" w:hAnsi="Times New Roman" w:cs="Times New Roman"/>
          <w:sz w:val="28"/>
          <w:szCs w:val="28"/>
        </w:rPr>
        <w:t xml:space="preserve"> более чем 20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организовывать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 (за исключением объектов ЕС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ОрВД</w:t>
      </w:r>
      <w:r>
        <w:rPr>
          <w:rFonts w:ascii="Times New Roman" w:hAnsi="Times New Roman" w:cs="Times New Roman"/>
          <w:bCs/>
          <w:sz w:val="28"/>
          <w:szCs w:val="28"/>
        </w:rPr>
        <w:t xml:space="preserve">), являющихся объектами капитального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объектов, финансируемых за счет средств федерального бюджета;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организовывать в установленном порядке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прием заявок и рассмотрение специалистами отдела материалов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гражданских аэродромов класса Г, Д, Е и вертодромов, расположенных на подконтрольной территории и выдачу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организовывать в установленном порядке прием заявок и рассмотрение специалистами отдела материалов по допуску аэропортов (аэродромов) к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эксплуатации воздушных судов 2 класса и ниже </w:t>
      </w:r>
      <w:r>
        <w:rPr>
          <w:rFonts w:ascii="Times New Roman" w:hAnsi="Times New Roman" w:cs="Times New Roman"/>
          <w:sz w:val="28"/>
          <w:szCs w:val="28"/>
        </w:rPr>
        <w:t xml:space="preserve">с подготовкой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организовывать участие в проведении обязательной сертификации эксплуатантов воздушных судов, осуществляющих и (или) обеспечивающих коммерческие воздушные перевозки, выполнение авиационных работ по вопросам, относящимся к компетенции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ведение окружного (справочного) реестра аэродромов и вертодромов, перечень аэропортов и посадочных площадок, расположенных на территории деятельности Управления;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участвовать в организации рассмотрения и согласования проектов решений об установлении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приаэродромных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территорий аэродромов, расположенных на подконтрольной территории; 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12) п</w:t>
      </w:r>
      <w:r>
        <w:rPr>
          <w:rFonts w:ascii="Times New Roman" w:hAnsi="Times New Roman" w:cs="Times New Roman"/>
          <w:sz w:val="28"/>
          <w:szCs w:val="28"/>
        </w:rPr>
        <w:t xml:space="preserve">ринимать участие</w:t>
      </w:r>
      <w:r>
        <w:rPr>
          <w:rFonts w:ascii="Times New Roman" w:hAnsi="Times New Roman" w:cs="Times New Roman"/>
          <w:sz w:val="28"/>
        </w:rPr>
        <w:t xml:space="preserve"> в установленном порядке в расследовании авиационных происшествий, инцидентов, повреждений ВС, чрезвычайных происшествий с гражданскими воздушными судами  авиапредприятий и организаций гражданской авиации.</w:t>
      </w:r>
      <w:r>
        <w:rPr>
          <w:rFonts w:ascii="Times New Roman" w:hAnsi="Times New Roman" w:cs="Times New Roman"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</w:t>
      </w:r>
      <w:r>
        <w:rPr>
          <w:rFonts w:ascii="Times New Roman" w:hAnsi="Times New Roman" w:cs="Times New Roman"/>
          <w:sz w:val="28"/>
        </w:rPr>
        <w:t xml:space="preserve"> в установленном порядке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в проведении проверок готовности авиапредприятий, расположенных на территории деятельности Управления к работе в весенне-летний и осенне-зимний периоды;</w:t>
      </w:r>
      <w:r>
        <w:rPr>
          <w:rFonts w:ascii="Times New Roman" w:hAnsi="Times New Roman" w:cs="Times New Roman"/>
          <w:bCs/>
          <w:sz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по поручению Росавиации принимать участие в работе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проверке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подведомственных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Росавиации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авипредприятий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15) проводить анализ состояния дел по аэропортовым видам деятельности по компетенции отдела в авиапредприятиях подконтрольных управлению;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16) организовывать проведение специалистами отдела в соответствии с законодательством Российской Федерации работы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участвовать в проведении и организации конференций, советов по безопасности полетов, семинаров, выставок и других мероприятиях в установленной сфере деятельности, по вопросам, относящимся к компетенции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участвовать в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организацией, обеспечением и выполнением полетов воздушных судов при перевозке высших должностных лиц Российской Федерации и иностранных государств, по вопросам, относящимся к компетенции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участвовать в подготовке предложений по разработке проектов нормативных правовых актов, по вопросам, относящимся к компетенции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распределять обязанности между специалистами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представлять начальнику Управления проект ежегодного плана работы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разрабатывать ежемесячный план и распределять задания работникам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представлять 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предоставленных полномочий предложения о выплате премий работникам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подготавливать </w:t>
      </w:r>
      <w:r>
        <w:rPr>
          <w:rFonts w:ascii="Times New Roman" w:hAnsi="Times New Roman" w:cs="Times New Roman"/>
          <w:sz w:val="28"/>
          <w:szCs w:val="28"/>
        </w:rPr>
        <w:t xml:space="preserve">проекты положения об отделе 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регламе</w:t>
      </w:r>
      <w:r>
        <w:rPr>
          <w:rFonts w:ascii="Times New Roman" w:hAnsi="Times New Roman" w:cs="Times New Roman"/>
          <w:sz w:val="28"/>
          <w:szCs w:val="28"/>
        </w:rPr>
        <w:t xml:space="preserve">нтов</w:t>
      </w:r>
      <w:r>
        <w:rPr>
          <w:rFonts w:ascii="Times New Roman" w:hAnsi="Times New Roman" w:cs="Times New Roman"/>
          <w:sz w:val="28"/>
          <w:szCs w:val="28"/>
        </w:rPr>
        <w:t xml:space="preserve"> его работников;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организовывать представление специалистами отдела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Росавиацию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донесений по установленным формам в соответствии с утвержденными перечнями;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организовывать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формирование, эксплуатацию и ведение в установленном порядке баз данных и других программных продуктов Единой государственной информационно-аналитической системы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части функций, возложенных на отдел;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7) участвовать в обеспечении участия организаций гражданской авиации в перевозке сил, средств и материальных ресурсов, необходимых для ликвидации чрезвычайных ситуаций и осуществления эвакуационных мероприятий по вопросам, относящимся к компетенции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 В соответствии со статьей 17 Федерального закона о гражданской службе в связи с прохождением гражданской службы начальнику отдела </w:t>
      </w:r>
      <w:r>
        <w:rPr>
          <w:rFonts w:ascii="Times New Roman" w:hAnsi="Times New Roman"/>
          <w:sz w:val="28"/>
          <w:szCs w:val="28"/>
        </w:rPr>
        <w:t xml:space="preserve">запрещается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Style w:val="818"/>
          <w:rFonts w:ascii="Times New Roman" w:hAnsi="Times New Roman" w:cs="Times New Roman"/>
          <w:sz w:val="28"/>
          <w:szCs w:val="28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1" w:name="dst100847"/>
      <w:r/>
      <w:bookmarkEnd w:id="31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второй статьи 6 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2" w:name="dst100159"/>
      <w:r/>
      <w:bookmarkEnd w:id="32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3" w:name="dst100160"/>
      <w:r/>
      <w:bookmarkEnd w:id="33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4" w:name="dst260"/>
      <w:r/>
      <w:bookmarkEnd w:id="34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</w:t>
      </w:r>
      <w:hyperlink r:id="rId11" w:tooltip="http://www.consultant.ru/document/cons_doc_LAW_219325/48e053c5f00a333f8f249d9cf26abd9f26ecc888/#dst100122" w:anchor="dst100122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законами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5" w:name="dst100162"/>
      <w:r/>
      <w:bookmarkEnd w:id="35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3) приобретать в случаях, установленных федеральным законом, ценные бумаги, по которым может быть получен доход;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6" w:name="dst100163"/>
      <w:r/>
      <w:bookmarkEnd w:id="36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4) быть поверенным или представителем по делам третьих лиц в Управлении, если иное не предусмотрено настоящим Федеральным </w:t>
      </w:r>
      <w:hyperlink r:id="rId12" w:tooltip="http://www.consultant.ru/document/cons_doc_LAW_219325/48e053c5f00a333f8f249d9cf26abd9f26ecc888/#dst100122" w:anchor="dst100122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</w:pPr>
      <w:r/>
      <w:bookmarkStart w:id="37" w:name="dst100818"/>
      <w:r/>
      <w:bookmarkEnd w:id="37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вознаграждение, ссуды, услуги, оплату развлечений, отдыха, транспортных расходов и иные вознаграждения). </w:t>
      </w:r>
      <w:bookmarkStart w:id="38" w:name="dst33"/>
      <w:r/>
      <w:bookmarkEnd w:id="38"/>
      <w:r>
        <w:rPr>
          <w:rStyle w:val="818"/>
        </w:rPr>
      </w:r>
      <w:r/>
    </w:p>
    <w:p>
      <w:pPr>
        <w:ind w:firstLine="567"/>
        <w:jc w:val="both"/>
        <w:spacing w:lineRule="auto" w:line="240" w:after="0"/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6) выезжа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39" w:name="dst100166"/>
      <w:r/>
      <w:bookmarkEnd w:id="39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0" w:name="dst100167"/>
      <w:r/>
      <w:bookmarkEnd w:id="40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8) разглашать или использовать в целях, не связанных с гражданской службой, </w:t>
      </w:r>
      <w:hyperlink r:id="rId13" w:tooltip="http://www.consultant.ru/document/cons_doc_LAW_182734/#dst100011" w:anchor="dst100011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сведения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1" w:name="dst100168"/>
      <w:r/>
      <w:bookmarkEnd w:id="41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2" w:name="dst100169"/>
      <w:r/>
      <w:bookmarkEnd w:id="42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3" w:name="dst100170"/>
      <w:r/>
      <w:bookmarkEnd w:id="43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4" w:name="dst100171"/>
      <w:r/>
      <w:bookmarkEnd w:id="44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12) использовать должностные полномочия в интересах по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5" w:name="dst100172"/>
      <w:r/>
      <w:bookmarkEnd w:id="45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13) создавать в гос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6" w:name="dst100173"/>
      <w:r/>
      <w:bookmarkEnd w:id="46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14)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7" w:name="dst1"/>
      <w:r/>
      <w:bookmarkEnd w:id="47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48" w:name="dst2"/>
      <w:r/>
      <w:bookmarkEnd w:id="48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</w:pPr>
      <w:r/>
      <w:bookmarkStart w:id="49" w:name="dst259"/>
      <w:r/>
      <w:bookmarkEnd w:id="49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17) Гражданскому служащему, его супруге (супругу) и несовершеннолетним детям запрещается открывать и и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4" w:tooltip="http://www.consultant.ru/document/cons_doc_LAW_210046/#dst100011" w:anchor="dst100011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банках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инструментами". </w:t>
      </w:r>
      <w:bookmarkStart w:id="50" w:name="dst212"/>
      <w:r/>
      <w:bookmarkEnd w:id="50"/>
      <w:r>
        <w:rPr>
          <w:rStyle w:val="818"/>
        </w:rPr>
      </w:r>
      <w:r/>
    </w:p>
    <w:p>
      <w:pPr>
        <w:ind w:firstLine="567"/>
        <w:jc w:val="both"/>
        <w:spacing w:lineRule="auto" w:line="240" w:after="0"/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18) В случае, если владение гражданским служащим ценными бумагами (долями участия, паями в уставных (складочных) капиталах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5" w:tooltip="http://www.consultant.ru/document/cons_doc_LAW_298687/f27c4055b32902047f8d6132390376c97bc17871/#dst102357" w:anchor="dst102357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законодательством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1" w:name="dst35"/>
      <w:r/>
      <w:bookmarkEnd w:id="51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19)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16" w:tooltip="http://www.consultant.ru/document/cons_doc_LAW_182734/#dst100011" w:anchor="dst100011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сведения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2" w:name="dst36"/>
      <w:r/>
      <w:bookmarkEnd w:id="52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20) Гражданин, замещавший должность гражданской службы, включенную в </w:t>
      </w:r>
      <w:hyperlink r:id="rId17" w:tooltip="http://www.consultant.ru/document/cons_doc_LAW_128983/#dst0" w:anchor="dst0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перечень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организации услуги) на услови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3.5. Начальник отдела в соответствии со статьей 14 Федерального закона о гражданской службе имеет право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3" w:name="dst100105"/>
      <w:r/>
      <w:bookmarkEnd w:id="53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4" w:name="dst100106"/>
      <w:r/>
      <w:bookmarkEnd w:id="54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5" w:name="dst100107"/>
      <w:r/>
      <w:bookmarkEnd w:id="55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6" w:name="dst100108"/>
      <w:r/>
      <w:bookmarkEnd w:id="56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7" w:name="dst100109"/>
      <w:r/>
      <w:bookmarkEnd w:id="57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8" w:name="dst100110"/>
      <w:r/>
      <w:bookmarkEnd w:id="58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59" w:name="dst100111"/>
      <w:r/>
      <w:bookmarkEnd w:id="59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60" w:name="dst100112"/>
      <w:r/>
      <w:bookmarkEnd w:id="60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61" w:name="dst100113"/>
      <w:r/>
      <w:bookmarkEnd w:id="61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62" w:name="dst265"/>
      <w:r/>
      <w:bookmarkEnd w:id="62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Федеральным </w:t>
      </w:r>
      <w:hyperlink r:id="rId18" w:tooltip="http://www.consultant.ru/document/cons_doc_LAW_219325/76dc6224f620ae104db8b8d1b104b4c995a0933d/#dst100705" w:anchor="dst100705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службе и другими федеральными законами;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63" w:name="dst100115"/>
      <w:r/>
      <w:bookmarkEnd w:id="63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64" w:name="dst100116"/>
      <w:r/>
      <w:bookmarkEnd w:id="64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соответствии с Федеральным </w:t>
      </w:r>
      <w:hyperlink r:id="rId19" w:tooltip="http://www.consultant.ru/document/cons_doc_LAW_219325/341fe5cafc6724334d90af652d47c657f420ec82/#dst100758" w:anchor="dst100758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гражданской службе и другими федеральными </w:t>
      </w:r>
      <w:hyperlink r:id="rId20" w:tooltip="http://www.consultant.ru/document/cons_doc_LAW_289887/9bc882981adb0a0ca9387c28a91cd8641a71ad06/#dst102148" w:anchor="dst102148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законами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65" w:name="dst100117"/>
      <w:r/>
      <w:bookmarkEnd w:id="65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66" w:name="dst100118"/>
      <w:r/>
      <w:bookmarkEnd w:id="66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67" w:name="dst100119"/>
      <w:r/>
      <w:bookmarkEnd w:id="67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16) медицинское страхование в соответствии с Ф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законом о гражданско</w:t>
      </w:r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й службе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68" w:name="dst100120"/>
      <w:r/>
      <w:bookmarkEnd w:id="68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17) </w:t>
      </w:r>
      <w:hyperlink r:id="rId21" w:tooltip="http://www.consultant.ru/document/cons_doc_LAW_219120/#dst0" w:anchor="dst0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государственную защиту</w:t>
        </w:r>
      </w:hyperlink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69" w:name="dst100121"/>
      <w:r/>
      <w:bookmarkEnd w:id="69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</w:t>
      </w:r>
      <w:hyperlink r:id="rId22" w:tooltip="http://www.consultant.ru/document/cons_doc_LAW_292686/#dst0" w:anchor="dst0" w:history="1">
        <w:r>
          <w:rPr>
            <w:rStyle w:val="74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70" w:name="dst100122"/>
      <w:r/>
      <w:bookmarkEnd w:id="70"/>
      <w:r>
        <w:rPr>
          <w:rStyle w:val="818"/>
          <w:rFonts w:ascii="Times New Roman" w:hAnsi="Times New Roman" w:cs="Times New Roman"/>
          <w:color w:val="000000" w:themeColor="text1"/>
          <w:sz w:val="28"/>
          <w:szCs w:val="28"/>
        </w:rPr>
        <w:t xml:space="preserve">19)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выполнения возложенных на начальника отдела обязанностей он также вправе: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знакомиться  с проектами решений руководства Управления, касающихся его деятельности;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представлять отдел в пределах предоставленных ему прав;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участвовать в подготовке управленческих решений, в соответствии с должностными обязанностями;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вносить на рассмотрение 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требовать от  руководства  оказания  служебного   содействия  в исполнении своих должностных обязанностей и реализации прав.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Начальник отдела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Начальник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Права: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запрашивать и получать в установленном порядке сведения, необходимые для принятия решений по вопросам, относящимся к компетенции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знакомится с проектами решений </w:t>
      </w:r>
      <w:r>
        <w:rPr>
          <w:rFonts w:ascii="Times New Roman" w:hAnsi="Times New Roman" w:cs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касающихся работы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участвовать в подготовке управленческих решений в соответствии с должностными обязанностями;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6)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pStyle w:val="766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86"/>
        <w:ind w:firstLine="284"/>
        <w:jc w:val="center"/>
        <w:rPr>
          <w:rFonts w:ascii="Times New Roman" w:hAnsi="Times New Roman" w:cs="Times New Roman"/>
        </w:rPr>
      </w:pPr>
      <w:r/>
      <w:bookmarkStart w:id="77" w:name="sub_4099"/>
      <w:r>
        <w:rPr>
          <w:rFonts w:ascii="Times New Roman" w:hAnsi="Times New Roman" w:cs="Times New Roman"/>
          <w:b/>
          <w:bCs/>
          <w:sz w:val="28"/>
          <w:szCs w:val="28"/>
        </w:rPr>
        <w:t xml:space="preserve">9. Показатели эффективности и результативности профессиональной служебной деятельности</w:t>
      </w:r>
      <w:bookmarkEnd w:id="77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786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/>
      <w:bookmarkStart w:id="78" w:name="sub_4098"/>
      <w:r>
        <w:rPr>
          <w:rFonts w:ascii="Times New Roman" w:hAnsi="Times New Roman" w:cs="Times New Roman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bookmarkEnd w:id="78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6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766"/>
      </w:pPr>
    </w:lvl>
    <w:lvl w:ilvl="1">
      <w:start w:val="1"/>
      <w:numFmt w:val="bullet"/>
      <w:pStyle w:val="768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769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766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766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766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66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66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66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6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6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6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6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6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6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66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66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6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6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6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766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766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766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766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766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766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766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6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6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766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766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766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766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766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766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766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766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766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6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6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6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766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66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6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6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6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6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6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6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6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6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6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6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6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6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6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6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6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6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6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766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766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76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66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6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6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6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6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6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6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6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6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766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6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6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6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6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6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6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6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6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6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6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7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6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766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89">
    <w:name w:val="Heading 1"/>
    <w:link w:val="5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90">
    <w:name w:val="Heading 1 Char"/>
    <w:link w:val="589"/>
    <w:uiPriority w:val="9"/>
    <w:rPr>
      <w:rFonts w:ascii="Arial" w:hAnsi="Arial" w:cs="Arial" w:eastAsia="Arial"/>
      <w:sz w:val="40"/>
      <w:szCs w:val="40"/>
    </w:rPr>
  </w:style>
  <w:style w:type="paragraph" w:styleId="591">
    <w:name w:val="Heading 2"/>
    <w:link w:val="5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92">
    <w:name w:val="Heading 2 Char"/>
    <w:link w:val="591"/>
    <w:uiPriority w:val="9"/>
    <w:rPr>
      <w:rFonts w:ascii="Arial" w:hAnsi="Arial" w:cs="Arial" w:eastAsia="Arial"/>
      <w:sz w:val="34"/>
    </w:rPr>
  </w:style>
  <w:style w:type="paragraph" w:styleId="593">
    <w:name w:val="Heading 3"/>
    <w:link w:val="5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94">
    <w:name w:val="Heading 3 Char"/>
    <w:link w:val="593"/>
    <w:uiPriority w:val="9"/>
    <w:rPr>
      <w:rFonts w:ascii="Arial" w:hAnsi="Arial" w:cs="Arial" w:eastAsia="Arial"/>
      <w:sz w:val="30"/>
      <w:szCs w:val="30"/>
    </w:rPr>
  </w:style>
  <w:style w:type="paragraph" w:styleId="595">
    <w:name w:val="Heading 4"/>
    <w:link w:val="5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96">
    <w:name w:val="Heading 4 Char"/>
    <w:link w:val="595"/>
    <w:uiPriority w:val="9"/>
    <w:rPr>
      <w:rFonts w:ascii="Arial" w:hAnsi="Arial" w:cs="Arial" w:eastAsia="Arial"/>
      <w:b/>
      <w:bCs/>
      <w:sz w:val="26"/>
      <w:szCs w:val="26"/>
    </w:rPr>
  </w:style>
  <w:style w:type="paragraph" w:styleId="597">
    <w:name w:val="Heading 5"/>
    <w:link w:val="5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98">
    <w:name w:val="Heading 5 Char"/>
    <w:link w:val="597"/>
    <w:uiPriority w:val="9"/>
    <w:rPr>
      <w:rFonts w:ascii="Arial" w:hAnsi="Arial" w:cs="Arial" w:eastAsia="Arial"/>
      <w:b/>
      <w:bCs/>
      <w:sz w:val="24"/>
      <w:szCs w:val="24"/>
    </w:rPr>
  </w:style>
  <w:style w:type="paragraph" w:styleId="599">
    <w:name w:val="Heading 6"/>
    <w:link w:val="6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00">
    <w:name w:val="Heading 6 Char"/>
    <w:link w:val="599"/>
    <w:uiPriority w:val="9"/>
    <w:rPr>
      <w:rFonts w:ascii="Arial" w:hAnsi="Arial" w:cs="Arial" w:eastAsia="Arial"/>
      <w:b/>
      <w:bCs/>
      <w:sz w:val="22"/>
      <w:szCs w:val="22"/>
    </w:rPr>
  </w:style>
  <w:style w:type="paragraph" w:styleId="601">
    <w:name w:val="Heading 7"/>
    <w:link w:val="6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02">
    <w:name w:val="Heading 7 Char"/>
    <w:link w:val="6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03">
    <w:name w:val="Heading 8"/>
    <w:link w:val="6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04">
    <w:name w:val="Heading 8 Char"/>
    <w:link w:val="603"/>
    <w:uiPriority w:val="9"/>
    <w:rPr>
      <w:rFonts w:ascii="Arial" w:hAnsi="Arial" w:cs="Arial" w:eastAsia="Arial"/>
      <w:i/>
      <w:iCs/>
      <w:sz w:val="22"/>
      <w:szCs w:val="22"/>
    </w:rPr>
  </w:style>
  <w:style w:type="paragraph" w:styleId="605">
    <w:name w:val="Heading 9"/>
    <w:link w:val="6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06">
    <w:name w:val="Heading 9 Char"/>
    <w:link w:val="605"/>
    <w:uiPriority w:val="9"/>
    <w:rPr>
      <w:rFonts w:ascii="Arial" w:hAnsi="Arial" w:cs="Arial" w:eastAsia="Arial"/>
      <w:i/>
      <w:iCs/>
      <w:sz w:val="21"/>
      <w:szCs w:val="21"/>
    </w:rPr>
  </w:style>
  <w:style w:type="paragraph" w:styleId="607">
    <w:name w:val="List Paragraph"/>
    <w:qFormat/>
    <w:uiPriority w:val="34"/>
    <w:pPr>
      <w:contextualSpacing w:val="true"/>
      <w:ind w:left="720"/>
    </w:pPr>
  </w:style>
  <w:style w:type="paragraph" w:styleId="608">
    <w:name w:val="No Spacing"/>
    <w:qFormat/>
    <w:uiPriority w:val="1"/>
    <w:pPr>
      <w:spacing w:lineRule="auto" w:line="240" w:after="0" w:before="0"/>
    </w:pPr>
  </w:style>
  <w:style w:type="paragraph" w:styleId="609">
    <w:name w:val="Title"/>
    <w:link w:val="6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10">
    <w:name w:val="Title Char"/>
    <w:link w:val="609"/>
    <w:uiPriority w:val="10"/>
    <w:rPr>
      <w:sz w:val="48"/>
      <w:szCs w:val="48"/>
    </w:rPr>
  </w:style>
  <w:style w:type="paragraph" w:styleId="611">
    <w:name w:val="Subtitle"/>
    <w:link w:val="612"/>
    <w:qFormat/>
    <w:uiPriority w:val="11"/>
    <w:rPr>
      <w:sz w:val="24"/>
      <w:szCs w:val="24"/>
    </w:rPr>
    <w:pPr>
      <w:spacing w:after="200" w:before="200"/>
    </w:pPr>
  </w:style>
  <w:style w:type="character" w:styleId="612">
    <w:name w:val="Subtitle Char"/>
    <w:link w:val="611"/>
    <w:uiPriority w:val="11"/>
    <w:rPr>
      <w:sz w:val="24"/>
      <w:szCs w:val="24"/>
    </w:rPr>
  </w:style>
  <w:style w:type="paragraph" w:styleId="613">
    <w:name w:val="Quote"/>
    <w:link w:val="614"/>
    <w:qFormat/>
    <w:uiPriority w:val="29"/>
    <w:rPr>
      <w:i/>
    </w:rPr>
    <w:pPr>
      <w:ind w:left="720" w:right="720"/>
    </w:pPr>
  </w:style>
  <w:style w:type="character" w:styleId="614">
    <w:name w:val="Quote Char"/>
    <w:link w:val="613"/>
    <w:uiPriority w:val="29"/>
    <w:rPr>
      <w:i/>
    </w:rPr>
  </w:style>
  <w:style w:type="paragraph" w:styleId="615">
    <w:name w:val="Intense Quote"/>
    <w:link w:val="6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16">
    <w:name w:val="Intense Quote Char"/>
    <w:link w:val="615"/>
    <w:uiPriority w:val="30"/>
    <w:rPr>
      <w:i/>
    </w:rPr>
  </w:style>
  <w:style w:type="paragraph" w:styleId="617">
    <w:name w:val="Header"/>
    <w:link w:val="6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18">
    <w:name w:val="Header Char"/>
    <w:link w:val="617"/>
    <w:uiPriority w:val="99"/>
  </w:style>
  <w:style w:type="paragraph" w:styleId="619">
    <w:name w:val="Footer"/>
    <w:link w:val="6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20">
    <w:name w:val="Footer Char"/>
    <w:link w:val="619"/>
    <w:uiPriority w:val="99"/>
  </w:style>
  <w:style w:type="paragraph" w:styleId="62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22">
    <w:name w:val="Caption Char"/>
    <w:basedOn w:val="621"/>
    <w:link w:val="619"/>
    <w:uiPriority w:val="99"/>
  </w:style>
  <w:style w:type="table" w:styleId="62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2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2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2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3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3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3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5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5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5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5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5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5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65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66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66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66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66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66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66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6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6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6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7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7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7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8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8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9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9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9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9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1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1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2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2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2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2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2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2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2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2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2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2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3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3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3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3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3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3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3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3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3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3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4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4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4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4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4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4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4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4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4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49">
    <w:name w:val="Hyperlink"/>
    <w:uiPriority w:val="99"/>
    <w:unhideWhenUsed/>
    <w:rPr>
      <w:color w:val="0000FF" w:themeColor="hyperlink"/>
      <w:u w:val="single"/>
    </w:rPr>
  </w:style>
  <w:style w:type="paragraph" w:styleId="750">
    <w:name w:val="footnote text"/>
    <w:link w:val="751"/>
    <w:uiPriority w:val="99"/>
    <w:semiHidden/>
    <w:unhideWhenUsed/>
    <w:rPr>
      <w:sz w:val="18"/>
    </w:rPr>
    <w:pPr>
      <w:spacing w:lineRule="auto" w:line="240" w:after="40"/>
    </w:pPr>
  </w:style>
  <w:style w:type="character" w:styleId="751">
    <w:name w:val="Footnote Text Char"/>
    <w:link w:val="750"/>
    <w:uiPriority w:val="99"/>
    <w:rPr>
      <w:sz w:val="18"/>
    </w:rPr>
  </w:style>
  <w:style w:type="character" w:styleId="752">
    <w:name w:val="footnote reference"/>
    <w:uiPriority w:val="99"/>
    <w:unhideWhenUsed/>
    <w:rPr>
      <w:vertAlign w:val="superscript"/>
    </w:rPr>
  </w:style>
  <w:style w:type="paragraph" w:styleId="753">
    <w:name w:val="endnote text"/>
    <w:link w:val="754"/>
    <w:uiPriority w:val="99"/>
    <w:semiHidden/>
    <w:unhideWhenUsed/>
    <w:rPr>
      <w:sz w:val="20"/>
    </w:rPr>
    <w:pPr>
      <w:spacing w:lineRule="auto" w:line="240" w:after="0"/>
    </w:pPr>
  </w:style>
  <w:style w:type="character" w:styleId="754">
    <w:name w:val="Endnote Text Char"/>
    <w:link w:val="753"/>
    <w:uiPriority w:val="99"/>
    <w:rPr>
      <w:sz w:val="20"/>
    </w:rPr>
  </w:style>
  <w:style w:type="character" w:styleId="755">
    <w:name w:val="endnote reference"/>
    <w:uiPriority w:val="99"/>
    <w:semiHidden/>
    <w:unhideWhenUsed/>
    <w:rPr>
      <w:vertAlign w:val="superscript"/>
    </w:rPr>
  </w:style>
  <w:style w:type="paragraph" w:styleId="756">
    <w:name w:val="toc 1"/>
    <w:uiPriority w:val="39"/>
    <w:unhideWhenUsed/>
    <w:pPr>
      <w:ind w:left="0" w:right="0" w:firstLine="0"/>
      <w:spacing w:after="57"/>
    </w:pPr>
  </w:style>
  <w:style w:type="paragraph" w:styleId="757">
    <w:name w:val="toc 2"/>
    <w:uiPriority w:val="39"/>
    <w:unhideWhenUsed/>
    <w:pPr>
      <w:ind w:left="283" w:right="0" w:firstLine="0"/>
      <w:spacing w:after="57"/>
    </w:pPr>
  </w:style>
  <w:style w:type="paragraph" w:styleId="758">
    <w:name w:val="toc 3"/>
    <w:uiPriority w:val="39"/>
    <w:unhideWhenUsed/>
    <w:pPr>
      <w:ind w:left="567" w:right="0" w:firstLine="0"/>
      <w:spacing w:after="57"/>
    </w:pPr>
  </w:style>
  <w:style w:type="paragraph" w:styleId="759">
    <w:name w:val="toc 4"/>
    <w:uiPriority w:val="39"/>
    <w:unhideWhenUsed/>
    <w:pPr>
      <w:ind w:left="850" w:right="0" w:firstLine="0"/>
      <w:spacing w:after="57"/>
    </w:pPr>
  </w:style>
  <w:style w:type="paragraph" w:styleId="760">
    <w:name w:val="toc 5"/>
    <w:uiPriority w:val="39"/>
    <w:unhideWhenUsed/>
    <w:pPr>
      <w:ind w:left="1134" w:right="0" w:firstLine="0"/>
      <w:spacing w:after="57"/>
    </w:pPr>
  </w:style>
  <w:style w:type="paragraph" w:styleId="761">
    <w:name w:val="toc 6"/>
    <w:uiPriority w:val="39"/>
    <w:unhideWhenUsed/>
    <w:pPr>
      <w:ind w:left="1417" w:right="0" w:firstLine="0"/>
      <w:spacing w:after="57"/>
    </w:pPr>
  </w:style>
  <w:style w:type="paragraph" w:styleId="762">
    <w:name w:val="toc 7"/>
    <w:uiPriority w:val="39"/>
    <w:unhideWhenUsed/>
    <w:pPr>
      <w:ind w:left="1701" w:right="0" w:firstLine="0"/>
      <w:spacing w:after="57"/>
    </w:pPr>
  </w:style>
  <w:style w:type="paragraph" w:styleId="763">
    <w:name w:val="toc 8"/>
    <w:uiPriority w:val="39"/>
    <w:unhideWhenUsed/>
    <w:pPr>
      <w:ind w:left="1984" w:right="0" w:firstLine="0"/>
      <w:spacing w:after="57"/>
    </w:pPr>
  </w:style>
  <w:style w:type="paragraph" w:styleId="764">
    <w:name w:val="toc 9"/>
    <w:uiPriority w:val="39"/>
    <w:unhideWhenUsed/>
    <w:pPr>
      <w:ind w:left="2268" w:right="0" w:firstLine="0"/>
      <w:spacing w:after="57"/>
    </w:pPr>
  </w:style>
  <w:style w:type="paragraph" w:styleId="765">
    <w:name w:val="TOC Heading"/>
    <w:uiPriority w:val="39"/>
    <w:unhideWhenUsed/>
  </w:style>
  <w:style w:type="paragraph" w:styleId="766">
    <w:name w:val="Обычный"/>
    <w:next w:val="766"/>
    <w:link w:val="766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767">
    <w:name w:val="Заголовок 1"/>
    <w:basedOn w:val="766"/>
    <w:next w:val="766"/>
    <w:link w:val="773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768">
    <w:name w:val="Заголовок 2"/>
    <w:basedOn w:val="766"/>
    <w:next w:val="766"/>
    <w:link w:val="774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769">
    <w:name w:val="Заголовок 3"/>
    <w:basedOn w:val="766"/>
    <w:next w:val="766"/>
    <w:link w:val="775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770">
    <w:name w:val="Основной шрифт абзаца"/>
    <w:next w:val="770"/>
    <w:link w:val="766"/>
    <w:semiHidden/>
  </w:style>
  <w:style w:type="table" w:styleId="771">
    <w:name w:val="Обычная таблица"/>
    <w:next w:val="771"/>
    <w:link w:val="766"/>
    <w:semiHidden/>
    <w:tblPr/>
  </w:style>
  <w:style w:type="numbering" w:styleId="772">
    <w:name w:val="Нет списка"/>
    <w:next w:val="772"/>
    <w:link w:val="766"/>
    <w:semiHidden/>
  </w:style>
  <w:style w:type="character" w:styleId="773">
    <w:name w:val="Заголовок 1 Знак"/>
    <w:next w:val="773"/>
    <w:link w:val="767"/>
    <w:rPr>
      <w:rFonts w:ascii="Cambria" w:hAnsi="Cambria" w:eastAsia="Times New Roman"/>
      <w:b/>
      <w:bCs/>
      <w:sz w:val="32"/>
      <w:szCs w:val="32"/>
    </w:rPr>
  </w:style>
  <w:style w:type="character" w:styleId="774">
    <w:name w:val="Заголовок 2 Знак"/>
    <w:next w:val="774"/>
    <w:link w:val="768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775">
    <w:name w:val="Заголовок 3 Знак"/>
    <w:next w:val="775"/>
    <w:link w:val="769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776">
    <w:name w:val="Сетка таблицы"/>
    <w:basedOn w:val="771"/>
    <w:next w:val="776"/>
    <w:link w:val="766"/>
    <w:pPr>
      <w:spacing w:lineRule="auto" w:line="240" w:after="0"/>
    </w:pPr>
    <w:tblPr/>
  </w:style>
  <w:style w:type="character" w:styleId="777">
    <w:name w:val="Гиперссылка"/>
    <w:next w:val="777"/>
    <w:link w:val="766"/>
    <w:rPr>
      <w:color w:val="0000FF"/>
      <w:u w:val="single"/>
    </w:rPr>
  </w:style>
  <w:style w:type="character" w:styleId="778">
    <w:name w:val="apple-style-span"/>
    <w:next w:val="778"/>
    <w:link w:val="766"/>
  </w:style>
  <w:style w:type="paragraph" w:styleId="779">
    <w:name w:val="Основной текст 31"/>
    <w:basedOn w:val="766"/>
    <w:next w:val="779"/>
    <w:link w:val="766"/>
    <w:rPr>
      <w:sz w:val="18"/>
      <w:lang w:eastAsia="ar-SA"/>
    </w:rPr>
    <w:pPr>
      <w:jc w:val="center"/>
      <w:widowControl/>
    </w:pPr>
  </w:style>
  <w:style w:type="paragraph" w:styleId="780">
    <w:name w:val="Основной текст"/>
    <w:basedOn w:val="766"/>
    <w:next w:val="780"/>
    <w:link w:val="781"/>
    <w:rPr>
      <w:sz w:val="24"/>
      <w:szCs w:val="24"/>
      <w:lang w:eastAsia="ar-SA"/>
    </w:rPr>
    <w:pPr>
      <w:jc w:val="left"/>
      <w:spacing w:after="120"/>
      <w:widowControl/>
    </w:pPr>
  </w:style>
  <w:style w:type="character" w:styleId="781">
    <w:name w:val="Основной текст Знак"/>
    <w:next w:val="781"/>
    <w:link w:val="780"/>
    <w:rPr>
      <w:rFonts w:ascii="Times New Roman" w:hAnsi="Times New Roman"/>
      <w:sz w:val="24"/>
      <w:szCs w:val="24"/>
      <w:lang w:val="en-US" w:bidi="ar-SA" w:eastAsia="ar-SA"/>
    </w:rPr>
  </w:style>
  <w:style w:type="paragraph" w:styleId="782">
    <w:name w:val="Основной текст с отступом"/>
    <w:basedOn w:val="766"/>
    <w:next w:val="782"/>
    <w:link w:val="783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783">
    <w:name w:val="Основной текст с отступом Знак"/>
    <w:next w:val="783"/>
    <w:link w:val="782"/>
    <w:rPr>
      <w:rFonts w:ascii="Times New Roman" w:hAnsi="Times New Roman"/>
      <w:sz w:val="24"/>
      <w:szCs w:val="24"/>
      <w:lang w:val="en-US" w:bidi="ar-SA" w:eastAsia="ar-SA"/>
    </w:rPr>
  </w:style>
  <w:style w:type="paragraph" w:styleId="784">
    <w:name w:val="Обычный (веб)"/>
    <w:basedOn w:val="766"/>
    <w:next w:val="784"/>
    <w:link w:val="766"/>
    <w:rPr>
      <w:sz w:val="24"/>
      <w:szCs w:val="24"/>
      <w:lang w:eastAsia="ar-SA"/>
    </w:rPr>
    <w:pPr>
      <w:jc w:val="left"/>
      <w:widowControl/>
    </w:pPr>
  </w:style>
  <w:style w:type="paragraph" w:styleId="785">
    <w:name w:val="ConsNormal"/>
    <w:next w:val="785"/>
    <w:link w:val="766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786">
    <w:name w:val="ConsPlusNonformat"/>
    <w:next w:val="786"/>
    <w:link w:val="766"/>
    <w:rPr>
      <w:rFonts w:ascii="Courier New" w:hAnsi="Courier New"/>
      <w:lang w:val="ru-RU" w:bidi="ar-SA" w:eastAsia="ar-SA"/>
    </w:rPr>
    <w:pPr>
      <w:widowControl w:val="off"/>
    </w:pPr>
  </w:style>
  <w:style w:type="paragraph" w:styleId="787">
    <w:name w:val="Таблицы (моноширинный)"/>
    <w:basedOn w:val="766"/>
    <w:next w:val="766"/>
    <w:link w:val="766"/>
    <w:rPr>
      <w:rFonts w:ascii="Courier New" w:hAnsi="Courier New"/>
      <w:sz w:val="22"/>
      <w:szCs w:val="22"/>
    </w:rPr>
  </w:style>
  <w:style w:type="paragraph" w:styleId="788">
    <w:name w:val="Содержимое таблицы"/>
    <w:basedOn w:val="766"/>
    <w:next w:val="788"/>
    <w:link w:val="766"/>
    <w:rPr>
      <w:sz w:val="24"/>
      <w:szCs w:val="24"/>
      <w:lang w:eastAsia="en-US"/>
    </w:rPr>
    <w:pPr>
      <w:jc w:val="left"/>
    </w:pPr>
  </w:style>
  <w:style w:type="paragraph" w:styleId="789">
    <w:name w:val="Текст выноски"/>
    <w:basedOn w:val="766"/>
    <w:next w:val="789"/>
    <w:link w:val="790"/>
    <w:semiHidden/>
    <w:rPr>
      <w:rFonts w:ascii="Tahoma" w:hAnsi="Tahoma"/>
      <w:sz w:val="16"/>
      <w:szCs w:val="16"/>
    </w:rPr>
  </w:style>
  <w:style w:type="character" w:styleId="790">
    <w:name w:val="Текст выноски Знак"/>
    <w:next w:val="790"/>
    <w:link w:val="789"/>
    <w:semiHidden/>
    <w:rPr>
      <w:rFonts w:ascii="Tahoma" w:hAnsi="Tahoma"/>
      <w:sz w:val="16"/>
      <w:szCs w:val="16"/>
    </w:rPr>
  </w:style>
  <w:style w:type="character" w:styleId="791">
    <w:name w:val="Символ сноски"/>
    <w:next w:val="791"/>
    <w:link w:val="766"/>
  </w:style>
  <w:style w:type="character" w:styleId="792">
    <w:name w:val="Знак сноски"/>
    <w:next w:val="792"/>
    <w:link w:val="766"/>
    <w:rPr>
      <w:vertAlign w:val="superscript"/>
    </w:rPr>
  </w:style>
  <w:style w:type="paragraph" w:styleId="793">
    <w:name w:val="Текст сноски"/>
    <w:basedOn w:val="766"/>
    <w:next w:val="793"/>
    <w:link w:val="794"/>
    <w:rPr>
      <w:sz w:val="20"/>
      <w:lang w:eastAsia="en-US"/>
    </w:rPr>
    <w:pPr>
      <w:ind w:left="283" w:hanging="283"/>
      <w:jc w:val="left"/>
    </w:pPr>
  </w:style>
  <w:style w:type="character" w:styleId="794">
    <w:name w:val="Текст сноски Знак"/>
    <w:next w:val="794"/>
    <w:link w:val="793"/>
    <w:rPr>
      <w:rFonts w:ascii="Times New Roman" w:hAnsi="Times New Roman"/>
      <w:sz w:val="20"/>
      <w:szCs w:val="20"/>
      <w:lang w:val="en-US" w:eastAsia="en-US"/>
    </w:rPr>
  </w:style>
  <w:style w:type="character" w:styleId="795">
    <w:name w:val="Гипертекстовая ссылка"/>
    <w:next w:val="795"/>
    <w:link w:val="766"/>
    <w:rPr>
      <w:color w:val="106BBE"/>
    </w:rPr>
  </w:style>
  <w:style w:type="paragraph" w:styleId="796">
    <w:name w:val="Основной текст 2"/>
    <w:basedOn w:val="766"/>
    <w:next w:val="796"/>
    <w:link w:val="797"/>
    <w:rPr>
      <w:rFonts w:ascii="Courier New" w:hAnsi="Courier New"/>
      <w:sz w:val="28"/>
      <w:lang w:eastAsia="ar-SA"/>
    </w:rPr>
    <w:pPr>
      <w:ind w:firstLine="851"/>
    </w:pPr>
  </w:style>
  <w:style w:type="character" w:styleId="797">
    <w:name w:val="Основной текст 2 Знак"/>
    <w:next w:val="797"/>
    <w:link w:val="796"/>
    <w:semiHidden/>
    <w:rPr>
      <w:rFonts w:ascii="Times New Roman" w:hAnsi="Times New Roman"/>
      <w:sz w:val="20"/>
      <w:szCs w:val="20"/>
    </w:rPr>
  </w:style>
  <w:style w:type="paragraph" w:styleId="798">
    <w:name w:val="Стиль"/>
    <w:next w:val="798"/>
    <w:link w:val="766"/>
    <w:rPr>
      <w:sz w:val="24"/>
      <w:szCs w:val="24"/>
      <w:lang w:val="ru-RU" w:bidi="ar-SA" w:eastAsia="ru-RU"/>
    </w:rPr>
    <w:pPr>
      <w:widowControl w:val="off"/>
    </w:pPr>
  </w:style>
  <w:style w:type="paragraph" w:styleId="799">
    <w:name w:val="Основной текст с отступом 2"/>
    <w:basedOn w:val="766"/>
    <w:next w:val="799"/>
    <w:link w:val="800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800">
    <w:name w:val="Основной текст с отступом 2 Знак"/>
    <w:next w:val="800"/>
    <w:link w:val="799"/>
    <w:semiHidden/>
    <w:rPr>
      <w:rFonts w:ascii="Times New Roman" w:hAnsi="Times New Roman"/>
      <w:sz w:val="20"/>
      <w:szCs w:val="20"/>
    </w:rPr>
  </w:style>
  <w:style w:type="paragraph" w:styleId="801">
    <w:name w:val="Основной текст с отступом 21"/>
    <w:basedOn w:val="766"/>
    <w:next w:val="801"/>
    <w:link w:val="766"/>
    <w:rPr>
      <w:sz w:val="28"/>
      <w:lang w:eastAsia="ar-SA"/>
    </w:rPr>
    <w:pPr>
      <w:ind w:firstLine="709"/>
      <w:widowControl/>
    </w:pPr>
  </w:style>
  <w:style w:type="paragraph" w:styleId="802">
    <w:name w:val="Body Text 21"/>
    <w:basedOn w:val="766"/>
    <w:next w:val="802"/>
    <w:link w:val="766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803">
    <w:name w:val="Standard"/>
    <w:next w:val="803"/>
    <w:link w:val="766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804">
    <w:name w:val="Основной текст с отступом 31"/>
    <w:basedOn w:val="766"/>
    <w:next w:val="804"/>
    <w:link w:val="766"/>
    <w:rPr>
      <w:sz w:val="28"/>
      <w:szCs w:val="24"/>
      <w:lang w:eastAsia="ar-SA"/>
    </w:rPr>
    <w:pPr>
      <w:ind w:left="567" w:hanging="567"/>
    </w:pPr>
  </w:style>
  <w:style w:type="paragraph" w:styleId="805">
    <w:name w:val="s_1"/>
    <w:basedOn w:val="766"/>
    <w:next w:val="805"/>
    <w:link w:val="76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06">
    <w:name w:val="Без интервала"/>
    <w:next w:val="806"/>
    <w:link w:val="766"/>
    <w:rPr>
      <w:sz w:val="22"/>
      <w:szCs w:val="22"/>
      <w:lang w:val="ru-RU" w:bidi="ar-SA" w:eastAsia="ar-SA"/>
    </w:rPr>
  </w:style>
  <w:style w:type="paragraph" w:styleId="807">
    <w:name w:val="Standard (user)"/>
    <w:next w:val="807"/>
    <w:link w:val="766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808">
    <w:name w:val="Основной текст_"/>
    <w:next w:val="808"/>
    <w:link w:val="766"/>
    <w:rPr>
      <w:rFonts w:ascii="Times New Roman" w:hAnsi="Times New Roman"/>
      <w:sz w:val="26"/>
      <w:u w:val="none"/>
    </w:rPr>
  </w:style>
  <w:style w:type="character" w:styleId="809">
    <w:name w:val="Основной текст Знак Знак Знак"/>
    <w:next w:val="809"/>
    <w:link w:val="766"/>
    <w:rPr>
      <w:lang w:val="ru-RU" w:bidi="ar-SA" w:eastAsia="ar-SA"/>
    </w:rPr>
  </w:style>
  <w:style w:type="paragraph" w:styleId="810">
    <w:name w:val="Default"/>
    <w:next w:val="810"/>
    <w:link w:val="766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811">
    <w:name w:val="headertext"/>
    <w:basedOn w:val="766"/>
    <w:next w:val="811"/>
    <w:link w:val="76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12">
    <w:name w:val=".HEADERTEXT"/>
    <w:next w:val="812"/>
    <w:link w:val="766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813">
    <w:name w:val=".FORMATTEXT"/>
    <w:next w:val="813"/>
    <w:link w:val="766"/>
    <w:rPr>
      <w:rFonts w:ascii="Arial" w:hAnsi="Arial"/>
      <w:lang w:val="ru-RU" w:bidi="ar-SA" w:eastAsia="ru-RU"/>
    </w:rPr>
    <w:pPr>
      <w:widowControl w:val="off"/>
    </w:pPr>
  </w:style>
  <w:style w:type="paragraph" w:styleId="814">
    <w:name w:val="Абзац списка"/>
    <w:basedOn w:val="766"/>
    <w:next w:val="814"/>
    <w:link w:val="815"/>
    <w:rPr>
      <w:sz w:val="28"/>
      <w:szCs w:val="28"/>
    </w:rPr>
    <w:pPr>
      <w:ind w:left="708"/>
      <w:jc w:val="left"/>
      <w:widowControl/>
    </w:pPr>
  </w:style>
  <w:style w:type="character" w:styleId="815">
    <w:name w:val="Абзац списка Знак"/>
    <w:next w:val="815"/>
    <w:link w:val="814"/>
    <w:rPr>
      <w:rFonts w:ascii="Calibri" w:hAnsi="Calibri"/>
      <w:lang w:val="en-US" w:eastAsia="en-US"/>
    </w:rPr>
  </w:style>
  <w:style w:type="paragraph" w:styleId="816">
    <w:name w:val="ConsPlusNormal"/>
    <w:next w:val="816"/>
    <w:link w:val="766"/>
    <w:rPr>
      <w:rFonts w:ascii="Arial" w:hAnsi="Arial"/>
      <w:lang w:val="ru-RU" w:bidi="ar-SA" w:eastAsia="ru-RU"/>
    </w:rPr>
    <w:pPr>
      <w:widowControl w:val="off"/>
    </w:pPr>
  </w:style>
  <w:style w:type="paragraph" w:styleId="817">
    <w:name w:val="Основной текст 21"/>
    <w:basedOn w:val="766"/>
    <w:next w:val="817"/>
    <w:link w:val="766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818">
    <w:name w:val="blk"/>
    <w:next w:val="818"/>
    <w:link w:val="766"/>
  </w:style>
  <w:style w:type="paragraph" w:styleId="819">
    <w:name w:val="Текст инструкции"/>
    <w:basedOn w:val="766"/>
    <w:next w:val="819"/>
    <w:link w:val="766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820">
    <w:name w:val="Базовый"/>
    <w:next w:val="820"/>
    <w:link w:val="766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821">
    <w:name w:val="s_16"/>
    <w:basedOn w:val="766"/>
    <w:next w:val="821"/>
    <w:link w:val="76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22">
    <w:name w:val="Стандартный HTML"/>
    <w:basedOn w:val="766"/>
    <w:next w:val="822"/>
    <w:link w:val="823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3">
    <w:name w:val="Стандартный HTML Знак"/>
    <w:next w:val="823"/>
    <w:link w:val="822"/>
    <w:rPr>
      <w:rFonts w:ascii="Courier New" w:hAnsi="Courier New"/>
    </w:rPr>
  </w:style>
  <w:style w:type="character" w:styleId="824" w:default="1">
    <w:name w:val="Default Paragraph Font"/>
    <w:uiPriority w:val="1"/>
    <w:semiHidden/>
    <w:unhideWhenUsed/>
  </w:style>
  <w:style w:type="numbering" w:styleId="825" w:default="1">
    <w:name w:val="No List"/>
    <w:uiPriority w:val="99"/>
    <w:semiHidden/>
    <w:unhideWhenUsed/>
  </w:style>
  <w:style w:type="paragraph" w:styleId="826" w:default="1">
    <w:name w:val="Normal"/>
    <w:qFormat/>
  </w:style>
  <w:style w:type="table" w:styleId="827" w:default="1">
    <w:name w:val="Normal Table"/>
    <w:uiPriority w:val="99"/>
    <w:semiHidden/>
    <w:unhideWhenUsed/>
    <w:tblPr/>
  </w:style>
  <w:style w:type="paragraph" w:styleId="828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9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0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1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prmtu@prmtu.favt.ru" TargetMode="External"/><Relationship Id="rId10" Type="http://schemas.openxmlformats.org/officeDocument/2006/relationships/hyperlink" Target="http://www.consultant.ru/document/cons_doc_LAW_93980/" TargetMode="External"/><Relationship Id="rId11" Type="http://schemas.openxmlformats.org/officeDocument/2006/relationships/hyperlink" Target="http://www.consultant.ru/document/cons_doc_LAW_219325/48e053c5f00a333f8f249d9cf26abd9f26ecc888/" TargetMode="External"/><Relationship Id="rId12" Type="http://schemas.openxmlformats.org/officeDocument/2006/relationships/hyperlink" Target="http://www.consultant.ru/document/cons_doc_LAW_219325/48e053c5f00a333f8f249d9cf26abd9f26ecc888/" TargetMode="External"/><Relationship Id="rId13" Type="http://schemas.openxmlformats.org/officeDocument/2006/relationships/hyperlink" Target="http://www.consultant.ru/document/cons_doc_LAW_182734/" TargetMode="External"/><Relationship Id="rId14" Type="http://schemas.openxmlformats.org/officeDocument/2006/relationships/hyperlink" Target="http://www.consultant.ru/document/cons_doc_LAW_210046/" TargetMode="External"/><Relationship Id="rId15" Type="http://schemas.openxmlformats.org/officeDocument/2006/relationships/hyperlink" Target="http://www.consultant.ru/document/cons_doc_LAW_298687/f27c4055b32902047f8d6132390376c97bc17871/" TargetMode="External"/><Relationship Id="rId16" Type="http://schemas.openxmlformats.org/officeDocument/2006/relationships/hyperlink" Target="http://www.consultant.ru/document/cons_doc_LAW_182734/" TargetMode="External"/><Relationship Id="rId17" Type="http://schemas.openxmlformats.org/officeDocument/2006/relationships/hyperlink" Target="http://www.consultant.ru/document/cons_doc_LAW_128983/" TargetMode="External"/><Relationship Id="rId18" Type="http://schemas.openxmlformats.org/officeDocument/2006/relationships/hyperlink" Target="http://www.consultant.ru/document/cons_doc_LAW_219325/76dc6224f620ae104db8b8d1b104b4c995a0933d/" TargetMode="External"/><Relationship Id="rId19" Type="http://schemas.openxmlformats.org/officeDocument/2006/relationships/hyperlink" Target="http://www.consultant.ru/document/cons_doc_LAW_219325/341fe5cafc6724334d90af652d47c657f420ec82/" TargetMode="External"/><Relationship Id="rId20" Type="http://schemas.openxmlformats.org/officeDocument/2006/relationships/hyperlink" Target="http://www.consultant.ru/document/cons_doc_LAW_289887/9bc882981adb0a0ca9387c28a91cd8641a71ad06/" TargetMode="External"/><Relationship Id="rId21" Type="http://schemas.openxmlformats.org/officeDocument/2006/relationships/hyperlink" Target="http://www.consultant.ru/document/cons_doc_LAW_219120/" TargetMode="External"/><Relationship Id="rId22" Type="http://schemas.openxmlformats.org/officeDocument/2006/relationships/hyperlink" Target="http://www.consultant.ru/document/cons_doc_LAW_29268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2021-05-19T10:20:49Z</dcterms:modified>
</cp:coreProperties>
</file>