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о государственных услугах, </w:t>
      </w:r>
      <w:r/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предоставляемых отделом</w:t>
      </w:r>
      <w:r>
        <w:rPr>
          <w:rFonts w:ascii="Times New Roman" w:hAnsi="Times New Roman"/>
          <w:b/>
          <w:sz w:val="32"/>
          <w:szCs w:val="32"/>
        </w:rPr>
        <w:t xml:space="preserve"> РТОП и АЭС</w:t>
      </w:r>
      <w:r/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40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ab/>
        <w:t xml:space="preserve">Выд</w:t>
      </w:r>
      <w:r>
        <w:rPr>
          <w:sz w:val="32"/>
          <w:szCs w:val="32"/>
        </w:rPr>
        <w:t xml:space="preserve">ача разрешений на строительство и ввод в эксплуатацию объектов аэропортов или иных объектов инфраструктуры воздушного транспорта, являющихся объектами капитального строительства, находящихся в сфере деятельности Приволжского МТУ Росавиации </w:t>
      </w:r>
      <w:r>
        <w:rPr>
          <w:sz w:val="32"/>
          <w:szCs w:val="32"/>
        </w:rPr>
        <w:t xml:space="preserve">(в части объектов ОВД, РТОП и АЭС)</w:t>
      </w:r>
      <w:r/>
      <w:r>
        <w:rPr>
          <w:sz w:val="32"/>
          <w:szCs w:val="32"/>
        </w:rPr>
        <w:t xml:space="preserve">, за исключением :</w:t>
      </w:r>
      <w:r/>
    </w:p>
    <w:p>
      <w:pPr>
        <w:pStyle w:val="6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объектов инфраструктуры воздушного транспорта, являющихся особо опасными, технически сложными в соответствии с воздушным законодательством;</w:t>
      </w:r>
      <w:r/>
    </w:p>
    <w:p>
      <w:pPr>
        <w:pStyle w:val="6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аэропортов или иных объектов инфраструктуры воздушного транспорта, строительство или реконструкция которых осущ</w:t>
      </w:r>
      <w:r>
        <w:rPr>
          <w:sz w:val="32"/>
          <w:szCs w:val="32"/>
        </w:rPr>
        <w:t xml:space="preserve">ествляется с привлечением средств федерального бюджета;</w:t>
      </w:r>
      <w:r/>
    </w:p>
    <w:p>
      <w:pPr>
        <w:pStyle w:val="6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аэропортов или иных объектов инфраструктуры воздушного транспорта, строительство которых осуществляется в рамках концессионного соглашения или иных соглашений, предусматривающих возникновение права </w:t>
      </w:r>
      <w:r>
        <w:rPr>
          <w:sz w:val="32"/>
          <w:szCs w:val="32"/>
        </w:rPr>
        <w:t xml:space="preserve">собственности Российской Федерации на данные объекты, </w:t>
      </w:r>
      <w:r/>
    </w:p>
    <w:p>
      <w:pPr>
        <w:pStyle w:val="6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«Административным регламентом Федерального агентства воздушного транспорта предоставления государственной услуги по выдаче разрешений на строительство и ввод в эксплуатацию объектов аэ</w:t>
      </w:r>
      <w:r>
        <w:rPr>
          <w:sz w:val="32"/>
          <w:szCs w:val="32"/>
        </w:rPr>
        <w:t xml:space="preserve">ропортов или иных объектов инфраструктуры воздушного транспорта, являющихся объектами капитального строительства», утвержденным приказом Министерства транспорта Российской Федерации от 04.03.2020 № 260-П.</w:t>
      </w:r>
      <w:r/>
    </w:p>
    <w:p>
      <w:pPr>
        <w:pStyle w:val="640"/>
        <w:ind w:firstLine="709"/>
        <w:jc w:val="both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</w:r>
      <w:r/>
    </w:p>
    <w:p>
      <w:pPr>
        <w:pStyle w:val="640"/>
        <w:jc w:val="both"/>
        <w:rPr>
          <w:sz w:val="32"/>
          <w:szCs w:val="32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567" w:right="567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6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3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0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7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4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2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9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65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69"/>
    <w:link w:val="46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69"/>
    <w:link w:val="46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69"/>
    <w:link w:val="46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69"/>
    <w:link w:val="46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69"/>
    <w:link w:val="46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69"/>
    <w:link w:val="46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69"/>
    <w:link w:val="4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69"/>
    <w:link w:val="46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69"/>
    <w:link w:val="46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69"/>
    <w:link w:val="483"/>
    <w:uiPriority w:val="10"/>
    <w:rPr>
      <w:sz w:val="48"/>
      <w:szCs w:val="48"/>
    </w:rPr>
  </w:style>
  <w:style w:type="character" w:styleId="35">
    <w:name w:val="Subtitle Char"/>
    <w:basedOn w:val="469"/>
    <w:link w:val="485"/>
    <w:uiPriority w:val="11"/>
    <w:rPr>
      <w:sz w:val="24"/>
      <w:szCs w:val="24"/>
    </w:rPr>
  </w:style>
  <w:style w:type="character" w:styleId="37">
    <w:name w:val="Quote Char"/>
    <w:link w:val="487"/>
    <w:uiPriority w:val="29"/>
    <w:rPr>
      <w:i/>
    </w:rPr>
  </w:style>
  <w:style w:type="character" w:styleId="39">
    <w:name w:val="Intense Quote Char"/>
    <w:link w:val="489"/>
    <w:uiPriority w:val="30"/>
    <w:rPr>
      <w:i/>
    </w:rPr>
  </w:style>
  <w:style w:type="character" w:styleId="41">
    <w:name w:val="Header Char"/>
    <w:basedOn w:val="469"/>
    <w:link w:val="491"/>
    <w:uiPriority w:val="99"/>
  </w:style>
  <w:style w:type="character" w:styleId="45">
    <w:name w:val="Caption Char"/>
    <w:basedOn w:val="495"/>
    <w:link w:val="493"/>
    <w:uiPriority w:val="99"/>
  </w:style>
  <w:style w:type="character" w:styleId="174">
    <w:name w:val="Footnote Text Char"/>
    <w:link w:val="624"/>
    <w:uiPriority w:val="99"/>
    <w:rPr>
      <w:sz w:val="18"/>
    </w:rPr>
  </w:style>
  <w:style w:type="character" w:styleId="177">
    <w:name w:val="Endnote Text Char"/>
    <w:link w:val="627"/>
    <w:uiPriority w:val="99"/>
    <w:rPr>
      <w:sz w:val="20"/>
    </w:rPr>
  </w:style>
  <w:style w:type="paragraph" w:styleId="459" w:default="1">
    <w:name w:val="Normal"/>
    <w:qFormat/>
  </w:style>
  <w:style w:type="paragraph" w:styleId="460">
    <w:name w:val="Heading 1"/>
    <w:link w:val="4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61">
    <w:name w:val="Heading 2"/>
    <w:link w:val="4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62">
    <w:name w:val="Heading 3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63">
    <w:name w:val="Heading 4"/>
    <w:link w:val="4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64">
    <w:name w:val="Heading 5"/>
    <w:link w:val="4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65">
    <w:name w:val="Heading 6"/>
    <w:link w:val="4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66">
    <w:name w:val="Heading 7"/>
    <w:link w:val="47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67">
    <w:name w:val="Heading 8"/>
    <w:link w:val="4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68">
    <w:name w:val="Heading 9"/>
    <w:link w:val="4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9" w:default="1">
    <w:name w:val="Default Paragraph Font"/>
    <w:uiPriority w:val="1"/>
    <w:semiHidden/>
    <w:unhideWhenUsed/>
  </w:style>
  <w:style w:type="table" w:styleId="4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1" w:default="1">
    <w:name w:val="No List"/>
    <w:uiPriority w:val="99"/>
    <w:semiHidden/>
    <w:unhideWhenUsed/>
  </w:style>
  <w:style w:type="character" w:styleId="472" w:customStyle="1">
    <w:name w:val="Заголовок 1 Знак"/>
    <w:link w:val="460"/>
    <w:uiPriority w:val="9"/>
    <w:rPr>
      <w:rFonts w:ascii="Arial" w:hAnsi="Arial" w:cs="Arial" w:eastAsia="Arial"/>
      <w:sz w:val="40"/>
      <w:szCs w:val="40"/>
    </w:rPr>
  </w:style>
  <w:style w:type="character" w:styleId="473" w:customStyle="1">
    <w:name w:val="Заголовок 2 Знак"/>
    <w:link w:val="461"/>
    <w:uiPriority w:val="9"/>
    <w:rPr>
      <w:rFonts w:ascii="Arial" w:hAnsi="Arial" w:cs="Arial" w:eastAsia="Arial"/>
      <w:sz w:val="34"/>
    </w:rPr>
  </w:style>
  <w:style w:type="character" w:styleId="474" w:customStyle="1">
    <w:name w:val="Заголовок 3 Знак"/>
    <w:link w:val="462"/>
    <w:uiPriority w:val="9"/>
    <w:rPr>
      <w:rFonts w:ascii="Arial" w:hAnsi="Arial" w:cs="Arial" w:eastAsia="Arial"/>
      <w:sz w:val="30"/>
      <w:szCs w:val="30"/>
    </w:rPr>
  </w:style>
  <w:style w:type="character" w:styleId="475" w:customStyle="1">
    <w:name w:val="Заголовок 4 Знак"/>
    <w:link w:val="463"/>
    <w:uiPriority w:val="9"/>
    <w:rPr>
      <w:rFonts w:ascii="Arial" w:hAnsi="Arial" w:cs="Arial" w:eastAsia="Arial"/>
      <w:b/>
      <w:bCs/>
      <w:sz w:val="26"/>
      <w:szCs w:val="26"/>
    </w:rPr>
  </w:style>
  <w:style w:type="character" w:styleId="476" w:customStyle="1">
    <w:name w:val="Заголовок 5 Знак"/>
    <w:link w:val="464"/>
    <w:uiPriority w:val="9"/>
    <w:rPr>
      <w:rFonts w:ascii="Arial" w:hAnsi="Arial" w:cs="Arial" w:eastAsia="Arial"/>
      <w:b/>
      <w:bCs/>
      <w:sz w:val="24"/>
      <w:szCs w:val="24"/>
    </w:rPr>
  </w:style>
  <w:style w:type="character" w:styleId="477" w:customStyle="1">
    <w:name w:val="Заголовок 6 Знак"/>
    <w:link w:val="465"/>
    <w:uiPriority w:val="9"/>
    <w:rPr>
      <w:rFonts w:ascii="Arial" w:hAnsi="Arial" w:cs="Arial" w:eastAsia="Arial"/>
      <w:b/>
      <w:bCs/>
      <w:sz w:val="22"/>
      <w:szCs w:val="22"/>
    </w:rPr>
  </w:style>
  <w:style w:type="character" w:styleId="478" w:customStyle="1">
    <w:name w:val="Заголовок 7 Знак"/>
    <w:link w:val="4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9" w:customStyle="1">
    <w:name w:val="Заголовок 8 Знак"/>
    <w:link w:val="467"/>
    <w:uiPriority w:val="9"/>
    <w:rPr>
      <w:rFonts w:ascii="Arial" w:hAnsi="Arial" w:cs="Arial" w:eastAsia="Arial"/>
      <w:i/>
      <w:iCs/>
      <w:sz w:val="22"/>
      <w:szCs w:val="22"/>
    </w:rPr>
  </w:style>
  <w:style w:type="character" w:styleId="480" w:customStyle="1">
    <w:name w:val="Заголовок 9 Знак"/>
    <w:link w:val="468"/>
    <w:uiPriority w:val="9"/>
    <w:rPr>
      <w:rFonts w:ascii="Arial" w:hAnsi="Arial" w:cs="Arial" w:eastAsia="Arial"/>
      <w:i/>
      <w:iCs/>
      <w:sz w:val="21"/>
      <w:szCs w:val="21"/>
    </w:rPr>
  </w:style>
  <w:style w:type="paragraph" w:styleId="481">
    <w:name w:val="List Paragraph"/>
    <w:basedOn w:val="459"/>
    <w:pPr>
      <w:contextualSpacing w:val="true"/>
      <w:ind w:left="720"/>
    </w:pPr>
  </w:style>
  <w:style w:type="paragraph" w:styleId="482">
    <w:name w:val="No Spacing"/>
    <w:qFormat/>
    <w:uiPriority w:val="1"/>
  </w:style>
  <w:style w:type="paragraph" w:styleId="483">
    <w:name w:val="Title"/>
    <w:link w:val="4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4" w:customStyle="1">
    <w:name w:val="Название Знак"/>
    <w:link w:val="483"/>
    <w:uiPriority w:val="10"/>
    <w:rPr>
      <w:sz w:val="48"/>
      <w:szCs w:val="48"/>
    </w:rPr>
  </w:style>
  <w:style w:type="paragraph" w:styleId="485">
    <w:name w:val="Subtitle"/>
    <w:link w:val="486"/>
    <w:qFormat/>
    <w:uiPriority w:val="11"/>
    <w:rPr>
      <w:sz w:val="24"/>
      <w:szCs w:val="24"/>
    </w:rPr>
    <w:pPr>
      <w:spacing w:after="200" w:before="200"/>
    </w:pPr>
  </w:style>
  <w:style w:type="character" w:styleId="486" w:customStyle="1">
    <w:name w:val="Подзаголовок Знак"/>
    <w:link w:val="485"/>
    <w:uiPriority w:val="11"/>
    <w:rPr>
      <w:sz w:val="24"/>
      <w:szCs w:val="24"/>
    </w:rPr>
  </w:style>
  <w:style w:type="paragraph" w:styleId="487">
    <w:name w:val="Quote"/>
    <w:link w:val="488"/>
    <w:qFormat/>
    <w:uiPriority w:val="29"/>
    <w:rPr>
      <w:i/>
    </w:rPr>
    <w:pPr>
      <w:ind w:left="720" w:right="720"/>
    </w:pPr>
  </w:style>
  <w:style w:type="character" w:styleId="488" w:customStyle="1">
    <w:name w:val="Цитата 2 Знак"/>
    <w:link w:val="487"/>
    <w:uiPriority w:val="29"/>
    <w:rPr>
      <w:i/>
    </w:rPr>
  </w:style>
  <w:style w:type="paragraph" w:styleId="489">
    <w:name w:val="Intense Quote"/>
    <w:link w:val="49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 w:customStyle="1">
    <w:name w:val="Выделенная цитата Знак"/>
    <w:link w:val="489"/>
    <w:uiPriority w:val="30"/>
    <w:rPr>
      <w:i/>
    </w:rPr>
  </w:style>
  <w:style w:type="paragraph" w:styleId="491">
    <w:name w:val="Header"/>
    <w:link w:val="4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2" w:customStyle="1">
    <w:name w:val="Верхний колонтитул Знак"/>
    <w:link w:val="491"/>
    <w:uiPriority w:val="99"/>
  </w:style>
  <w:style w:type="paragraph" w:styleId="493">
    <w:name w:val="Footer"/>
    <w:link w:val="4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4" w:customStyle="1">
    <w:name w:val="Footer Char"/>
    <w:uiPriority w:val="99"/>
  </w:style>
  <w:style w:type="paragraph" w:styleId="4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6" w:customStyle="1">
    <w:name w:val="Нижний колонтитул Знак"/>
    <w:link w:val="493"/>
    <w:uiPriority w:val="99"/>
  </w:style>
  <w:style w:type="table" w:styleId="49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3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2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9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6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5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7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9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02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4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5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6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7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8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9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1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2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3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4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15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after="40"/>
    </w:pPr>
  </w:style>
  <w:style w:type="character" w:styleId="625" w:customStyle="1">
    <w:name w:val="Текст сноски Знак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link w:val="628"/>
    <w:uiPriority w:val="99"/>
    <w:semiHidden/>
    <w:unhideWhenUsed/>
  </w:style>
  <w:style w:type="character" w:styleId="628" w:customStyle="1">
    <w:name w:val="Текст концевой сноски Знак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uiPriority w:val="39"/>
    <w:unhideWhenUsed/>
    <w:pPr>
      <w:spacing w:after="57"/>
    </w:pPr>
  </w:style>
  <w:style w:type="paragraph" w:styleId="631">
    <w:name w:val="toc 2"/>
    <w:uiPriority w:val="39"/>
    <w:unhideWhenUsed/>
    <w:pPr>
      <w:ind w:left="283"/>
      <w:spacing w:after="57"/>
    </w:pPr>
  </w:style>
  <w:style w:type="paragraph" w:styleId="632">
    <w:name w:val="toc 3"/>
    <w:uiPriority w:val="39"/>
    <w:unhideWhenUsed/>
    <w:pPr>
      <w:ind w:left="567"/>
      <w:spacing w:after="57"/>
    </w:pPr>
  </w:style>
  <w:style w:type="paragraph" w:styleId="633">
    <w:name w:val="toc 4"/>
    <w:uiPriority w:val="39"/>
    <w:unhideWhenUsed/>
    <w:pPr>
      <w:ind w:left="850"/>
      <w:spacing w:after="57"/>
    </w:pPr>
  </w:style>
  <w:style w:type="paragraph" w:styleId="634">
    <w:name w:val="toc 5"/>
    <w:uiPriority w:val="39"/>
    <w:unhideWhenUsed/>
    <w:pPr>
      <w:ind w:left="1134"/>
      <w:spacing w:after="57"/>
    </w:pPr>
  </w:style>
  <w:style w:type="paragraph" w:styleId="635">
    <w:name w:val="toc 6"/>
    <w:uiPriority w:val="39"/>
    <w:unhideWhenUsed/>
    <w:pPr>
      <w:ind w:left="1417"/>
      <w:spacing w:after="57"/>
    </w:pPr>
  </w:style>
  <w:style w:type="paragraph" w:styleId="636">
    <w:name w:val="toc 7"/>
    <w:uiPriority w:val="39"/>
    <w:unhideWhenUsed/>
    <w:pPr>
      <w:ind w:left="1701"/>
      <w:spacing w:after="57"/>
    </w:pPr>
  </w:style>
  <w:style w:type="paragraph" w:styleId="637">
    <w:name w:val="toc 8"/>
    <w:uiPriority w:val="39"/>
    <w:unhideWhenUsed/>
    <w:pPr>
      <w:ind w:left="1984"/>
      <w:spacing w:after="57"/>
    </w:pPr>
  </w:style>
  <w:style w:type="paragraph" w:styleId="638">
    <w:name w:val="toc 9"/>
    <w:uiPriority w:val="39"/>
    <w:unhideWhenUsed/>
    <w:pPr>
      <w:ind w:left="2268"/>
      <w:spacing w:after="57"/>
    </w:pPr>
  </w:style>
  <w:style w:type="paragraph" w:styleId="639">
    <w:name w:val="TOC Heading"/>
    <w:uiPriority w:val="39"/>
    <w:unhideWhenUsed/>
  </w:style>
  <w:style w:type="paragraph" w:styleId="640" w:customStyle="1">
    <w:name w:val=".FORMATTEXT"/>
    <w:rPr>
      <w:rFonts w:ascii="Times New Roman" w:hAnsi="Times New Roman" w:eastAsia="Times New Roman"/>
      <w:sz w:val="24"/>
      <w:szCs w:val="24"/>
      <w:lang w:bidi="ar-SA" w:eastAsia="ru-RU"/>
    </w:rPr>
    <w:pPr>
      <w:widowControl w:val="off"/>
    </w:pPr>
  </w:style>
  <w:style w:type="paragraph" w:styleId="641">
    <w:name w:val="Balloon Text"/>
    <w:basedOn w:val="459"/>
    <w:link w:val="642"/>
    <w:semiHidden/>
    <w:rPr>
      <w:rFonts w:ascii="Tahoma" w:hAnsi="Tahoma"/>
      <w:sz w:val="16"/>
      <w:szCs w:val="16"/>
    </w:rPr>
  </w:style>
  <w:style w:type="character" w:styleId="642" w:customStyle="1">
    <w:name w:val="Текст выноски Знак"/>
    <w:link w:val="641"/>
    <w:semiHidden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revision>3</cp:revision>
  <dcterms:created xsi:type="dcterms:W3CDTF">2022-07-01T11:27:00Z</dcterms:created>
  <dcterms:modified xsi:type="dcterms:W3CDTF">2022-07-04T05:22:09Z</dcterms:modified>
</cp:coreProperties>
</file>