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второго этапа </w:t>
      </w:r>
      <w:r>
        <w:rPr>
          <w:b/>
          <w:sz w:val="28"/>
          <w:szCs w:val="28"/>
        </w:rPr>
        <w:t xml:space="preserve">конкурса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 государственной гражданской службы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  <w:r/>
    </w:p>
    <w:p>
      <w:pPr>
        <w:pStyle w:val="65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Приволжское межрегиональное территориальное управление воздушного транспорта Федерального агентства воздушного транспорта</w:t>
      </w:r>
      <w:r>
        <w:rPr>
          <w:sz w:val="28"/>
          <w:szCs w:val="28"/>
        </w:rPr>
        <w:t xml:space="preserve"> объявляет о проведении </w:t>
      </w:r>
      <w:r>
        <w:rPr>
          <w:sz w:val="28"/>
          <w:szCs w:val="28"/>
        </w:rPr>
        <w:t xml:space="preserve">второ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конкурса на замещение </w:t>
      </w:r>
      <w:r>
        <w:rPr>
          <w:sz w:val="28"/>
          <w:szCs w:val="28"/>
        </w:rPr>
        <w:t xml:space="preserve">вакантных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государственной гражданской службы:</w:t>
      </w:r>
      <w:r/>
    </w:p>
    <w:p>
      <w:pPr>
        <w:pStyle w:val="656"/>
        <w:numPr>
          <w:ilvl w:val="0"/>
          <w:numId w:val="17"/>
        </w:numPr>
        <w:ind w:left="0" w:right="0" w:firstLine="360"/>
        <w:jc w:val="both"/>
        <w:tabs>
          <w:tab w:val="left" w:pos="709" w:leader="none"/>
        </w:tabs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ведущего специалиста-эксперта отдела финансового обеспечения, бюджетного планирования и отчетности, </w:t>
      </w:r>
      <w:r>
        <w:rPr>
          <w:color w:val="000000"/>
        </w:rPr>
      </w:r>
      <w:r/>
    </w:p>
    <w:p>
      <w:pPr>
        <w:pStyle w:val="656"/>
        <w:numPr>
          <w:ilvl w:val="0"/>
          <w:numId w:val="17"/>
        </w:numPr>
        <w:ind w:left="0" w:right="0" w:firstLine="360"/>
        <w:jc w:val="both"/>
        <w:tabs>
          <w:tab w:val="left" w:pos="709" w:leader="none"/>
        </w:tabs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специалиста-эксперта отдела организации использования во</w:t>
      </w:r>
      <w:r>
        <w:rPr>
          <w:color w:val="000000" w:themeColor="text1"/>
          <w:sz w:val="28"/>
          <w:szCs w:val="28"/>
        </w:rPr>
        <w:t xml:space="preserve">здушного пространства и аэронавигационного обслуживания полетов воздушных судов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/>
        </w:rPr>
      </w:r>
      <w:r/>
    </w:p>
    <w:p>
      <w:pPr>
        <w:pStyle w:val="65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Дата, время и место </w:t>
      </w:r>
      <w:r>
        <w:rPr>
          <w:color w:val="000000" w:themeColor="text1"/>
          <w:sz w:val="28"/>
          <w:szCs w:val="28"/>
        </w:rPr>
        <w:t xml:space="preserve">проведения второго этапа конкурса на замещение вакантной должности государственной гражданской службы: </w:t>
      </w:r>
      <w:r>
        <w:rPr>
          <w:color w:val="000000" w:themeColor="text1"/>
          <w:sz w:val="28"/>
          <w:szCs w:val="28"/>
        </w:rPr>
        <w:t xml:space="preserve">11.07.2022 в </w:t>
      </w:r>
      <w:r>
        <w:rPr>
          <w:color w:val="000000" w:themeColor="text1"/>
          <w:sz w:val="28"/>
          <w:szCs w:val="28"/>
        </w:rPr>
        <w:t xml:space="preserve">08.30 </w:t>
      </w:r>
      <w:r>
        <w:rPr>
          <w:color w:val="000000" w:themeColor="text1"/>
          <w:sz w:val="28"/>
          <w:szCs w:val="28"/>
        </w:rPr>
        <w:t xml:space="preserve">м</w:t>
      </w:r>
      <w:r>
        <w:rPr>
          <w:color w:val="000000" w:themeColor="text1"/>
          <w:sz w:val="28"/>
          <w:szCs w:val="28"/>
        </w:rPr>
        <w:t xml:space="preserve">естного времени, по адресу: г. Самара, ул. Санфировой, 95, литер 4, офис 602, к.7 (зал совещаний).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</w:t>
      </w:r>
      <w:r>
        <w:rPr>
          <w:color w:val="000000" w:themeColor="text1"/>
          <w:sz w:val="28"/>
          <w:szCs w:val="28"/>
        </w:rPr>
        <w:t xml:space="preserve"> 08.30 местного времени тестирование, в 09.30 индивидуальное собеседование на зас</w:t>
      </w:r>
      <w:r>
        <w:rPr>
          <w:color w:val="000000" w:themeColor="text1"/>
          <w:sz w:val="28"/>
          <w:szCs w:val="28"/>
        </w:rPr>
        <w:t xml:space="preserve">едании конкурсной комиссии.</w:t>
      </w:r>
      <w:r>
        <w:rPr>
          <w:color w:val="000000" w:themeColor="text1"/>
          <w:sz w:val="28"/>
          <w:szCs w:val="28"/>
        </w:rPr>
        <w:t xml:space="preserve"> </w:t>
      </w:r>
      <w:r/>
      <w:r>
        <w:rPr>
          <w:color w:val="000000" w:themeColor="text1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56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Допущены к участию во втором этапе конкурса </w:t>
      </w:r>
      <w:r>
        <w:rPr>
          <w:color w:val="000000"/>
          <w:sz w:val="28"/>
          <w:szCs w:val="28"/>
        </w:rPr>
        <w:t xml:space="preserve">граждане</w:t>
      </w:r>
      <w:r>
        <w:rPr>
          <w:sz w:val="28"/>
          <w:szCs w:val="28"/>
        </w:rPr>
        <w:t xml:space="preserve"> и граж</w:t>
      </w:r>
      <w:r>
        <w:rPr>
          <w:sz w:val="28"/>
          <w:szCs w:val="28"/>
        </w:rPr>
        <w:t xml:space="preserve">данские служащие, соответствующие квалификационным требованиям к вакантной должности государственной гражданской службы, согласно поданным заявлениям: </w:t>
      </w:r>
      <w:r>
        <w:rPr>
          <w:sz w:val="28"/>
          <w:szCs w:val="28"/>
        </w:rPr>
        <w:t xml:space="preserve">Додаев Е.В., Родина Ю.В., Чехлякова Е.С.</w:t>
      </w:r>
      <w:r>
        <w:rPr>
          <w:color w:val="000000"/>
          <w:sz w:val="28"/>
          <w:szCs w:val="28"/>
        </w:rPr>
      </w:r>
      <w:r/>
    </w:p>
    <w:p>
      <w:pPr>
        <w:pStyle w:val="656"/>
        <w:jc w:val="both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п. 20 Положения о конкурсе на замещение вакантной должности государственной гражданской службы Российской Федерации, утвержденного Указом Президента от 01.02.2005 № 112, к</w:t>
      </w:r>
      <w:r>
        <w:rPr>
          <w:color w:val="000000"/>
          <w:sz w:val="28"/>
          <w:szCs w:val="28"/>
        </w:rPr>
        <w:t xml:space="preserve">онкурс на замещение вакантных </w:t>
      </w:r>
      <w:r>
        <w:rPr>
          <w:color w:val="000000"/>
          <w:sz w:val="28"/>
          <w:szCs w:val="28"/>
        </w:rPr>
        <w:t xml:space="preserve">должностей </w:t>
      </w:r>
      <w:r>
        <w:rPr>
          <w:color w:val="000000"/>
          <w:sz w:val="28"/>
          <w:szCs w:val="28"/>
        </w:rPr>
        <w:t xml:space="preserve"> государственной гражданской службы</w:t>
      </w:r>
      <w:r>
        <w:rPr>
          <w:color w:val="000000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начальника отдела аэропортовой деятельности, </w:t>
      </w:r>
      <w:r>
        <w:rPr>
          <w:color w:val="000000" w:themeColor="text1"/>
          <w:sz w:val="28"/>
          <w:szCs w:val="28"/>
        </w:rPr>
        <w:t xml:space="preserve">главного</w:t>
      </w:r>
      <w:r>
        <w:rPr>
          <w:color w:val="000000" w:themeColor="text1"/>
          <w:sz w:val="28"/>
          <w:szCs w:val="28"/>
        </w:rPr>
        <w:t xml:space="preserve"> специалиста-эксперта отдела поддержания летной годности гражданских воздушных судов,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судов, </w:t>
      </w:r>
      <w:r>
        <w:rPr>
          <w:color w:val="000000" w:themeColor="text1"/>
          <w:sz w:val="28"/>
          <w:szCs w:val="28"/>
        </w:rPr>
        <w:t xml:space="preserve">ведущего специалиста-эксперта отдела летной эксплуатации, </w:t>
      </w:r>
      <w:r>
        <w:rPr>
          <w:color w:val="000000" w:themeColor="text1"/>
          <w:sz w:val="28"/>
          <w:szCs w:val="28"/>
        </w:rPr>
        <w:t xml:space="preserve">ведущего специалиста-эксперта отдела государственного имущества, конкурсов и правового обеспечения </w:t>
      </w:r>
      <w:r>
        <w:rPr>
          <w:color w:val="000000"/>
          <w:sz w:val="28"/>
          <w:szCs w:val="28"/>
        </w:rPr>
        <w:t xml:space="preserve">не проводить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связи с отсутствием необходимого количества кандидатов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656"/>
        <w:jc w:val="both"/>
        <w:tabs>
          <w:tab w:val="left" w:pos="828" w:leader="none"/>
        </w:tabs>
      </w:pPr>
      <w:r>
        <w:tab/>
      </w:r>
      <w:r/>
    </w:p>
    <w:p>
      <w:pPr>
        <w:pStyle w:val="656"/>
        <w:jc w:val="both"/>
        <w:tabs>
          <w:tab w:val="left" w:pos="828" w:leader="none"/>
        </w:tabs>
        <w:rPr>
          <w:sz w:val="20"/>
        </w:rPr>
      </w:pPr>
      <w:r>
        <w:tab/>
      </w:r>
      <w:r>
        <w:rPr>
          <w:sz w:val="20"/>
        </w:rPr>
        <w:t xml:space="preserve">Информация размещена в соответствии с п.14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года № 112</w:t>
      </w:r>
      <w:r>
        <w:rPr>
          <w:sz w:val="20"/>
        </w:rPr>
        <w:t xml:space="preserve">, п. 20 Методики проведения  конкурса на замещение вакантной должности федеральной государственной гражданской с</w:t>
      </w:r>
      <w:r>
        <w:rPr>
          <w:sz w:val="20"/>
        </w:rPr>
        <w:t xml:space="preserve">лужбы в Федеральном агентс</w:t>
      </w:r>
      <w:r>
        <w:rPr>
          <w:sz w:val="20"/>
        </w:rPr>
        <w:t xml:space="preserve">тве воздушного транспорта, утвержденной приказом Федерального агентства воздушного транспорта от 21.01.2020 года  № 41-П «Об утверждении Порядка и сроков работы конкурсной комиссии по проведению конкурса на замещение вакантной долж</w:t>
      </w:r>
      <w:r>
        <w:rPr>
          <w:sz w:val="20"/>
        </w:rPr>
        <w:t xml:space="preserve">ности федеральной государственной гражданской службы в Федеральном агентстве воздушного транспорта и Методики проведения конкурса на замещение вакантной должности федеральной государственной гражданской службы в Федеральном агентстве воздушного транспорта»</w:t>
      </w:r>
      <w:r>
        <w:rPr>
          <w:sz w:val="20"/>
        </w:rPr>
        <w:t xml:space="preserve">.</w:t>
      </w:r>
      <w:r>
        <w:rPr>
          <w:sz w:val="20"/>
        </w:rPr>
      </w:r>
      <w:r/>
    </w:p>
    <w:p>
      <w:pPr>
        <w:pStyle w:val="656"/>
        <w:jc w:val="both"/>
        <w:tabs>
          <w:tab w:val="left" w:pos="828" w:leader="none"/>
        </w:tabs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56"/>
        <w:jc w:val="both"/>
        <w:tabs>
          <w:tab w:val="left" w:pos="828" w:leader="none"/>
        </w:tabs>
        <w:rPr>
          <w:sz w:val="20"/>
        </w:rPr>
      </w:pPr>
      <w:r>
        <w:rPr>
          <w:sz w:val="20"/>
        </w:rPr>
      </w:r>
      <w:r>
        <w:rPr>
          <w:sz w:val="20"/>
        </w:rPr>
      </w:r>
    </w:p>
    <w:sectPr>
      <w:footnotePr>
        <w:pos w:val="beneathText"/>
      </w:footnotePr>
      <w:endnotePr/>
      <w:type w:val="nextPage"/>
      <w:pgSz w:w="11905" w:h="16837" w:orient="portrait"/>
      <w:pgMar w:top="851" w:right="706" w:bottom="568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1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9">
    <w:name w:val="Heading 1"/>
    <w:link w:val="48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0">
    <w:name w:val="Heading 1 Char"/>
    <w:link w:val="479"/>
    <w:uiPriority w:val="9"/>
    <w:rPr>
      <w:rFonts w:ascii="Arial" w:hAnsi="Arial" w:cs="Arial" w:eastAsia="Arial"/>
      <w:sz w:val="40"/>
      <w:szCs w:val="40"/>
    </w:rPr>
  </w:style>
  <w:style w:type="paragraph" w:styleId="481">
    <w:name w:val="Heading 2"/>
    <w:link w:val="4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2">
    <w:name w:val="Heading 2 Char"/>
    <w:link w:val="481"/>
    <w:uiPriority w:val="9"/>
    <w:rPr>
      <w:rFonts w:ascii="Arial" w:hAnsi="Arial" w:cs="Arial" w:eastAsia="Arial"/>
      <w:sz w:val="34"/>
    </w:rPr>
  </w:style>
  <w:style w:type="paragraph" w:styleId="483">
    <w:name w:val="Heading 3"/>
    <w:link w:val="4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4">
    <w:name w:val="Heading 3 Char"/>
    <w:link w:val="483"/>
    <w:uiPriority w:val="9"/>
    <w:rPr>
      <w:rFonts w:ascii="Arial" w:hAnsi="Arial" w:cs="Arial" w:eastAsia="Arial"/>
      <w:sz w:val="30"/>
      <w:szCs w:val="30"/>
    </w:rPr>
  </w:style>
  <w:style w:type="paragraph" w:styleId="485">
    <w:name w:val="Heading 4"/>
    <w:link w:val="4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6">
    <w:name w:val="Heading 4 Char"/>
    <w:link w:val="485"/>
    <w:uiPriority w:val="9"/>
    <w:rPr>
      <w:rFonts w:ascii="Arial" w:hAnsi="Arial" w:cs="Arial" w:eastAsia="Arial"/>
      <w:b/>
      <w:bCs/>
      <w:sz w:val="26"/>
      <w:szCs w:val="26"/>
    </w:rPr>
  </w:style>
  <w:style w:type="paragraph" w:styleId="487">
    <w:name w:val="Heading 5"/>
    <w:link w:val="4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8">
    <w:name w:val="Heading 5 Char"/>
    <w:link w:val="487"/>
    <w:uiPriority w:val="9"/>
    <w:rPr>
      <w:rFonts w:ascii="Arial" w:hAnsi="Arial" w:cs="Arial" w:eastAsia="Arial"/>
      <w:b/>
      <w:bCs/>
      <w:sz w:val="24"/>
      <w:szCs w:val="24"/>
    </w:rPr>
  </w:style>
  <w:style w:type="paragraph" w:styleId="489">
    <w:name w:val="Heading 6"/>
    <w:link w:val="4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0">
    <w:name w:val="Heading 6 Char"/>
    <w:link w:val="489"/>
    <w:uiPriority w:val="9"/>
    <w:rPr>
      <w:rFonts w:ascii="Arial" w:hAnsi="Arial" w:cs="Arial" w:eastAsia="Arial"/>
      <w:b/>
      <w:bCs/>
      <w:sz w:val="22"/>
      <w:szCs w:val="22"/>
    </w:rPr>
  </w:style>
  <w:style w:type="paragraph" w:styleId="491">
    <w:name w:val="Heading 7"/>
    <w:link w:val="4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2">
    <w:name w:val="Heading 7 Char"/>
    <w:link w:val="4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3">
    <w:name w:val="Heading 8"/>
    <w:link w:val="4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4">
    <w:name w:val="Heading 8 Char"/>
    <w:link w:val="493"/>
    <w:uiPriority w:val="9"/>
    <w:rPr>
      <w:rFonts w:ascii="Arial" w:hAnsi="Arial" w:cs="Arial" w:eastAsia="Arial"/>
      <w:i/>
      <w:iCs/>
      <w:sz w:val="22"/>
      <w:szCs w:val="22"/>
    </w:rPr>
  </w:style>
  <w:style w:type="paragraph" w:styleId="495">
    <w:name w:val="Heading 9"/>
    <w:link w:val="4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6">
    <w:name w:val="Heading 9 Char"/>
    <w:link w:val="495"/>
    <w:uiPriority w:val="9"/>
    <w:rPr>
      <w:rFonts w:ascii="Arial" w:hAnsi="Arial" w:cs="Arial" w:eastAsia="Arial"/>
      <w:i/>
      <w:iCs/>
      <w:sz w:val="21"/>
      <w:szCs w:val="21"/>
    </w:rPr>
  </w:style>
  <w:style w:type="paragraph" w:styleId="497">
    <w:name w:val="List Paragraph"/>
    <w:qFormat/>
    <w:uiPriority w:val="34"/>
    <w:pPr>
      <w:contextualSpacing w:val="true"/>
      <w:ind w:left="720"/>
    </w:pPr>
  </w:style>
  <w:style w:type="paragraph" w:styleId="498">
    <w:name w:val="No Spacing"/>
    <w:qFormat/>
    <w:uiPriority w:val="1"/>
    <w:pPr>
      <w:spacing w:lineRule="auto" w:line="240" w:after="0" w:before="0"/>
    </w:pPr>
  </w:style>
  <w:style w:type="paragraph" w:styleId="499">
    <w:name w:val="Title"/>
    <w:link w:val="50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0">
    <w:name w:val="Title Char"/>
    <w:link w:val="499"/>
    <w:uiPriority w:val="10"/>
    <w:rPr>
      <w:sz w:val="48"/>
      <w:szCs w:val="48"/>
    </w:rPr>
  </w:style>
  <w:style w:type="paragraph" w:styleId="501">
    <w:name w:val="Subtitle"/>
    <w:link w:val="502"/>
    <w:qFormat/>
    <w:uiPriority w:val="11"/>
    <w:rPr>
      <w:sz w:val="24"/>
      <w:szCs w:val="24"/>
    </w:rPr>
    <w:pPr>
      <w:spacing w:after="200" w:before="200"/>
    </w:pPr>
  </w:style>
  <w:style w:type="character" w:styleId="502">
    <w:name w:val="Subtitle Char"/>
    <w:link w:val="501"/>
    <w:uiPriority w:val="11"/>
    <w:rPr>
      <w:sz w:val="24"/>
      <w:szCs w:val="24"/>
    </w:rPr>
  </w:style>
  <w:style w:type="paragraph" w:styleId="503">
    <w:name w:val="Quote"/>
    <w:link w:val="504"/>
    <w:qFormat/>
    <w:uiPriority w:val="29"/>
    <w:rPr>
      <w:i/>
    </w:rPr>
    <w:pPr>
      <w:ind w:left="720" w:right="720"/>
    </w:pPr>
  </w:style>
  <w:style w:type="character" w:styleId="504">
    <w:name w:val="Quote Char"/>
    <w:link w:val="503"/>
    <w:uiPriority w:val="29"/>
    <w:rPr>
      <w:i/>
    </w:rPr>
  </w:style>
  <w:style w:type="paragraph" w:styleId="505">
    <w:name w:val="Intense Quote"/>
    <w:link w:val="50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6">
    <w:name w:val="Intense Quote Char"/>
    <w:link w:val="505"/>
    <w:uiPriority w:val="30"/>
    <w:rPr>
      <w:i/>
    </w:rPr>
  </w:style>
  <w:style w:type="paragraph" w:styleId="507">
    <w:name w:val="Header"/>
    <w:link w:val="5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8">
    <w:name w:val="Header Char"/>
    <w:link w:val="507"/>
    <w:uiPriority w:val="99"/>
  </w:style>
  <w:style w:type="paragraph" w:styleId="509">
    <w:name w:val="Footer"/>
    <w:link w:val="5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0">
    <w:name w:val="Footer Char"/>
    <w:link w:val="509"/>
    <w:uiPriority w:val="99"/>
  </w:style>
  <w:style w:type="paragraph" w:styleId="51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2">
    <w:name w:val="Caption Char"/>
    <w:basedOn w:val="511"/>
    <w:link w:val="509"/>
    <w:uiPriority w:val="99"/>
  </w:style>
  <w:style w:type="table" w:styleId="51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4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5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5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5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5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2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2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2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2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3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9">
    <w:name w:val="Hyperlink"/>
    <w:uiPriority w:val="99"/>
    <w:unhideWhenUsed/>
    <w:rPr>
      <w:color w:val="0000FF" w:themeColor="hyperlink"/>
      <w:u w:val="single"/>
    </w:rPr>
  </w:style>
  <w:style w:type="paragraph" w:styleId="640">
    <w:name w:val="footnote text"/>
    <w:link w:val="641"/>
    <w:uiPriority w:val="99"/>
    <w:semiHidden/>
    <w:unhideWhenUsed/>
    <w:rPr>
      <w:sz w:val="18"/>
    </w:rPr>
    <w:pPr>
      <w:spacing w:lineRule="auto" w:line="240" w:after="40"/>
    </w:pPr>
  </w:style>
  <w:style w:type="character" w:styleId="641">
    <w:name w:val="Footnote Text Char"/>
    <w:link w:val="640"/>
    <w:uiPriority w:val="99"/>
    <w:rPr>
      <w:sz w:val="18"/>
    </w:rPr>
  </w:style>
  <w:style w:type="character" w:styleId="642">
    <w:name w:val="footnote reference"/>
    <w:uiPriority w:val="99"/>
    <w:unhideWhenUsed/>
    <w:rPr>
      <w:vertAlign w:val="superscript"/>
    </w:rPr>
  </w:style>
  <w:style w:type="paragraph" w:styleId="643">
    <w:name w:val="endnote text"/>
    <w:link w:val="644"/>
    <w:uiPriority w:val="99"/>
    <w:semiHidden/>
    <w:unhideWhenUsed/>
    <w:rPr>
      <w:sz w:val="20"/>
    </w:rPr>
    <w:pPr>
      <w:spacing w:lineRule="auto" w:line="240" w:after="0"/>
    </w:pPr>
  </w:style>
  <w:style w:type="character" w:styleId="644">
    <w:name w:val="Endnote Text Char"/>
    <w:link w:val="643"/>
    <w:uiPriority w:val="99"/>
    <w:rPr>
      <w:sz w:val="20"/>
    </w:rPr>
  </w:style>
  <w:style w:type="character" w:styleId="645">
    <w:name w:val="endnote reference"/>
    <w:uiPriority w:val="99"/>
    <w:semiHidden/>
    <w:unhideWhenUsed/>
    <w:rPr>
      <w:vertAlign w:val="superscript"/>
    </w:rPr>
  </w:style>
  <w:style w:type="paragraph" w:styleId="646">
    <w:name w:val="toc 1"/>
    <w:uiPriority w:val="39"/>
    <w:unhideWhenUsed/>
    <w:pPr>
      <w:ind w:left="0" w:right="0" w:firstLine="0"/>
      <w:spacing w:after="57"/>
    </w:pPr>
  </w:style>
  <w:style w:type="paragraph" w:styleId="647">
    <w:name w:val="toc 2"/>
    <w:uiPriority w:val="39"/>
    <w:unhideWhenUsed/>
    <w:pPr>
      <w:ind w:left="283" w:right="0" w:firstLine="0"/>
      <w:spacing w:after="57"/>
    </w:pPr>
  </w:style>
  <w:style w:type="paragraph" w:styleId="648">
    <w:name w:val="toc 3"/>
    <w:uiPriority w:val="39"/>
    <w:unhideWhenUsed/>
    <w:pPr>
      <w:ind w:left="567" w:right="0" w:firstLine="0"/>
      <w:spacing w:after="57"/>
    </w:pPr>
  </w:style>
  <w:style w:type="paragraph" w:styleId="649">
    <w:name w:val="toc 4"/>
    <w:uiPriority w:val="39"/>
    <w:unhideWhenUsed/>
    <w:pPr>
      <w:ind w:left="850" w:right="0" w:firstLine="0"/>
      <w:spacing w:after="57"/>
    </w:pPr>
  </w:style>
  <w:style w:type="paragraph" w:styleId="650">
    <w:name w:val="toc 5"/>
    <w:uiPriority w:val="39"/>
    <w:unhideWhenUsed/>
    <w:pPr>
      <w:ind w:left="1134" w:right="0" w:firstLine="0"/>
      <w:spacing w:after="57"/>
    </w:pPr>
  </w:style>
  <w:style w:type="paragraph" w:styleId="651">
    <w:name w:val="toc 6"/>
    <w:uiPriority w:val="39"/>
    <w:unhideWhenUsed/>
    <w:pPr>
      <w:ind w:left="1417" w:right="0" w:firstLine="0"/>
      <w:spacing w:after="57"/>
    </w:pPr>
  </w:style>
  <w:style w:type="paragraph" w:styleId="652">
    <w:name w:val="toc 7"/>
    <w:uiPriority w:val="39"/>
    <w:unhideWhenUsed/>
    <w:pPr>
      <w:ind w:left="1701" w:right="0" w:firstLine="0"/>
      <w:spacing w:after="57"/>
    </w:pPr>
  </w:style>
  <w:style w:type="paragraph" w:styleId="653">
    <w:name w:val="toc 8"/>
    <w:uiPriority w:val="39"/>
    <w:unhideWhenUsed/>
    <w:pPr>
      <w:ind w:left="1984" w:right="0" w:firstLine="0"/>
      <w:spacing w:after="57"/>
    </w:pPr>
  </w:style>
  <w:style w:type="paragraph" w:styleId="654">
    <w:name w:val="toc 9"/>
    <w:uiPriority w:val="39"/>
    <w:unhideWhenUsed/>
    <w:pPr>
      <w:ind w:left="2268" w:right="0" w:firstLine="0"/>
      <w:spacing w:after="57"/>
    </w:pPr>
  </w:style>
  <w:style w:type="paragraph" w:styleId="655">
    <w:name w:val="TOC Heading"/>
    <w:uiPriority w:val="39"/>
    <w:unhideWhenUsed/>
  </w:style>
  <w:style w:type="paragraph" w:styleId="656">
    <w:name w:val="Обычный"/>
    <w:next w:val="656"/>
    <w:link w:val="656"/>
    <w:rPr>
      <w:sz w:val="24"/>
      <w:szCs w:val="24"/>
      <w:lang w:val="ru-RU" w:bidi="ar-SA" w:eastAsia="ar-SA"/>
    </w:rPr>
  </w:style>
  <w:style w:type="character" w:styleId="657">
    <w:name w:val="Основной шрифт абзаца"/>
    <w:next w:val="657"/>
    <w:link w:val="656"/>
    <w:semiHidden/>
  </w:style>
  <w:style w:type="table" w:styleId="658">
    <w:name w:val="Обычная таблица"/>
    <w:next w:val="658"/>
    <w:link w:val="656"/>
    <w:semiHidden/>
    <w:tblPr/>
  </w:style>
  <w:style w:type="numbering" w:styleId="659">
    <w:name w:val="Нет списка"/>
    <w:next w:val="659"/>
    <w:link w:val="656"/>
    <w:semiHidden/>
  </w:style>
  <w:style w:type="character" w:styleId="660">
    <w:name w:val="Absatz-Standardschriftart"/>
    <w:next w:val="660"/>
    <w:link w:val="656"/>
  </w:style>
  <w:style w:type="character" w:styleId="661">
    <w:name w:val="WW-Absatz-Standardschriftart"/>
    <w:next w:val="661"/>
    <w:link w:val="656"/>
  </w:style>
  <w:style w:type="character" w:styleId="662">
    <w:name w:val="WW-Absatz-Standardschriftart1"/>
    <w:next w:val="662"/>
    <w:link w:val="656"/>
  </w:style>
  <w:style w:type="character" w:styleId="663">
    <w:name w:val="WW8Num1z0"/>
    <w:next w:val="663"/>
    <w:link w:val="656"/>
    <w:rPr>
      <w:sz w:val="24"/>
    </w:rPr>
  </w:style>
  <w:style w:type="character" w:styleId="664">
    <w:name w:val="Основной шрифт абзаца1"/>
    <w:next w:val="664"/>
    <w:link w:val="656"/>
  </w:style>
  <w:style w:type="character" w:styleId="665">
    <w:name w:val="Символ нумерации"/>
    <w:next w:val="665"/>
    <w:link w:val="656"/>
  </w:style>
  <w:style w:type="paragraph" w:styleId="666">
    <w:name w:val="Заголовок"/>
    <w:basedOn w:val="656"/>
    <w:next w:val="667"/>
    <w:link w:val="656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67">
    <w:name w:val="Основной текст"/>
    <w:basedOn w:val="656"/>
    <w:next w:val="667"/>
    <w:link w:val="656"/>
    <w:rPr>
      <w:sz w:val="28"/>
      <w:szCs w:val="28"/>
    </w:rPr>
    <w:pPr>
      <w:jc w:val="center"/>
    </w:pPr>
  </w:style>
  <w:style w:type="paragraph" w:styleId="668">
    <w:name w:val="Список"/>
    <w:basedOn w:val="667"/>
    <w:next w:val="668"/>
    <w:link w:val="656"/>
    <w:rPr>
      <w:rFonts w:ascii="Arial" w:hAnsi="Arial"/>
    </w:rPr>
  </w:style>
  <w:style w:type="paragraph" w:styleId="669">
    <w:name w:val="Название1"/>
    <w:basedOn w:val="656"/>
    <w:next w:val="669"/>
    <w:link w:val="656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70">
    <w:name w:val="Указатель1"/>
    <w:basedOn w:val="656"/>
    <w:next w:val="670"/>
    <w:link w:val="656"/>
    <w:rPr>
      <w:rFonts w:ascii="Arial" w:hAnsi="Arial"/>
    </w:rPr>
  </w:style>
  <w:style w:type="paragraph" w:styleId="671">
    <w:name w:val="Основной текст с отступом 21"/>
    <w:basedOn w:val="656"/>
    <w:next w:val="671"/>
    <w:link w:val="656"/>
    <w:rPr>
      <w:sz w:val="28"/>
    </w:rPr>
    <w:pPr>
      <w:ind w:left="0" w:right="0" w:firstLine="708"/>
      <w:jc w:val="both"/>
    </w:pPr>
  </w:style>
  <w:style w:type="paragraph" w:styleId="672">
    <w:name w:val="Основной текст с отступом"/>
    <w:basedOn w:val="656"/>
    <w:next w:val="672"/>
    <w:link w:val="656"/>
    <w:pPr>
      <w:ind w:left="283" w:right="0" w:firstLine="0"/>
      <w:spacing w:after="120" w:before="0"/>
    </w:pPr>
  </w:style>
  <w:style w:type="paragraph" w:styleId="673">
    <w:name w:val="Обычный (веб)"/>
    <w:basedOn w:val="656"/>
    <w:next w:val="673"/>
    <w:link w:val="656"/>
    <w:rPr>
      <w:lang w:eastAsia="ru-RU"/>
    </w:rPr>
    <w:pPr>
      <w:spacing w:after="100" w:afterAutospacing="1" w:before="100" w:beforeAutospacing="1"/>
    </w:pPr>
  </w:style>
  <w:style w:type="paragraph" w:styleId="674">
    <w:name w:val="Текст выноски"/>
    <w:basedOn w:val="656"/>
    <w:next w:val="674"/>
    <w:link w:val="675"/>
    <w:semiHidden/>
    <w:rPr>
      <w:rFonts w:ascii="Tahoma" w:hAnsi="Tahoma"/>
      <w:sz w:val="16"/>
      <w:szCs w:val="16"/>
      <w:lang w:val="en-US"/>
    </w:rPr>
  </w:style>
  <w:style w:type="character" w:styleId="675">
    <w:name w:val="Текст выноски Знак"/>
    <w:next w:val="675"/>
    <w:link w:val="674"/>
    <w:semiHidden/>
    <w:rPr>
      <w:rFonts w:ascii="Tahoma" w:hAnsi="Tahoma"/>
      <w:sz w:val="16"/>
      <w:szCs w:val="16"/>
      <w:lang w:eastAsia="ar-SA"/>
    </w:rPr>
  </w:style>
  <w:style w:type="character" w:styleId="676" w:default="1">
    <w:name w:val="Default Paragraph Font"/>
    <w:uiPriority w:val="1"/>
    <w:semiHidden/>
    <w:unhideWhenUsed/>
  </w:style>
  <w:style w:type="numbering" w:styleId="677" w:default="1">
    <w:name w:val="No List"/>
    <w:uiPriority w:val="99"/>
    <w:semiHidden/>
    <w:unhideWhenUsed/>
  </w:style>
  <w:style w:type="paragraph" w:styleId="678" w:default="1">
    <w:name w:val="Normal"/>
    <w:qFormat/>
  </w:style>
  <w:style w:type="table" w:styleId="6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2022-06-22T11:10:22Z</dcterms:modified>
</cp:coreProperties>
</file>